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rPr>
          <w:rFonts w:ascii="微软雅黑" w:hAnsi="微软雅黑" w:eastAsia="微软雅黑" w:cs="宋体"/>
          <w:b/>
          <w:bCs/>
          <w:kern w:val="0"/>
          <w:sz w:val="44"/>
          <w:szCs w:val="24"/>
        </w:rPr>
      </w:pPr>
      <w:bookmarkStart w:id="0" w:name="_GoBack"/>
      <w:bookmarkEnd w:id="0"/>
      <w:r>
        <w:rPr>
          <w:rFonts w:ascii="微软雅黑" w:hAnsi="微软雅黑" w:eastAsia="微软雅黑" w:cs="宋体"/>
          <w:b/>
          <w:bCs/>
          <w:kern w:val="0"/>
          <w:sz w:val="44"/>
          <w:szCs w:val="24"/>
        </w:rPr>
        <w:t>广联达数字化服务指南附件</w:t>
      </w:r>
    </w:p>
    <w:p>
      <w:pPr>
        <w:widowControl/>
        <w:spacing w:line="360" w:lineRule="auto"/>
        <w:jc w:val="center"/>
        <w:rPr>
          <w:rFonts w:ascii="微软雅黑" w:hAnsi="微软雅黑" w:eastAsia="微软雅黑" w:cs="宋体"/>
          <w:b/>
          <w:bCs/>
          <w:color w:val="FFFFFF"/>
          <w:kern w:val="0"/>
          <w:sz w:val="32"/>
          <w:szCs w:val="24"/>
          <w:shd w:val="clear" w:color="auto" w:fill="FF0000"/>
        </w:rPr>
      </w:pPr>
      <w:r>
        <w:rPr>
          <w:rFonts w:ascii="微软雅黑" w:hAnsi="微软雅黑" w:eastAsia="微软雅黑" w:cs="宋体"/>
          <w:b/>
          <w:bCs/>
          <w:kern w:val="0"/>
          <w:sz w:val="32"/>
          <w:szCs w:val="24"/>
        </w:rPr>
        <w:t>预算员相关服务指南</w:t>
      </w:r>
    </w:p>
    <w:p>
      <w:pPr>
        <w:pStyle w:val="10"/>
        <w:widowControl/>
        <w:numPr>
          <w:ilvl w:val="0"/>
          <w:numId w:val="1"/>
        </w:numPr>
        <w:spacing w:line="360" w:lineRule="auto"/>
        <w:ind w:firstLineChars="0"/>
        <w:jc w:val="left"/>
        <w:rPr>
          <w:rFonts w:ascii="微软雅黑" w:hAnsi="微软雅黑" w:eastAsia="微软雅黑" w:cs="宋体"/>
          <w:b/>
          <w:bCs/>
          <w:color w:val="FFFFFF"/>
          <w:kern w:val="0"/>
          <w:sz w:val="30"/>
          <w:szCs w:val="30"/>
          <w:shd w:val="clear" w:color="auto" w:fill="FF0000"/>
        </w:rPr>
      </w:pPr>
      <w:r>
        <w:rPr>
          <w:rFonts w:ascii="微软雅黑" w:hAnsi="微软雅黑" w:eastAsia="微软雅黑" w:cs="宋体"/>
          <w:b/>
          <w:bCs/>
          <w:kern w:val="0"/>
          <w:sz w:val="30"/>
          <w:szCs w:val="30"/>
        </w:rPr>
        <w:t>病毒隔离</w:t>
      </w:r>
      <w:r>
        <w:rPr>
          <w:rFonts w:hint="eastAsia" w:ascii="微软雅黑" w:hAnsi="微软雅黑" w:eastAsia="微软雅黑" w:cs="宋体"/>
          <w:b/>
          <w:bCs/>
          <w:kern w:val="0"/>
          <w:sz w:val="30"/>
          <w:szCs w:val="30"/>
        </w:rPr>
        <w:t>，</w:t>
      </w:r>
      <w:r>
        <w:rPr>
          <w:rFonts w:ascii="微软雅黑" w:hAnsi="微软雅黑" w:eastAsia="微软雅黑" w:cs="宋体"/>
          <w:b/>
          <w:bCs/>
          <w:kern w:val="0"/>
          <w:sz w:val="30"/>
          <w:szCs w:val="30"/>
        </w:rPr>
        <w:t>服务不隔离</w:t>
      </w:r>
    </w:p>
    <w:p>
      <w:pPr>
        <w:widowControl/>
        <w:spacing w:line="360" w:lineRule="auto"/>
        <w:jc w:val="left"/>
        <w:rPr>
          <w:rFonts w:ascii="微软雅黑" w:hAnsi="微软雅黑" w:eastAsia="微软雅黑" w:cs="宋体"/>
          <w:b/>
          <w:bCs/>
          <w:kern w:val="0"/>
          <w:sz w:val="28"/>
          <w:szCs w:val="28"/>
        </w:rPr>
      </w:pPr>
      <w:r>
        <w:rPr>
          <w:rFonts w:ascii="微软雅黑" w:hAnsi="微软雅黑" w:eastAsia="微软雅黑" w:cs="宋体"/>
          <w:b/>
          <w:bCs/>
          <w:kern w:val="0"/>
          <w:sz w:val="28"/>
          <w:szCs w:val="28"/>
        </w:rPr>
        <w:t>一、解决问题渠道</w:t>
      </w: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Helvetica"/>
          <w:color w:val="000000"/>
          <w:kern w:val="0"/>
          <w:sz w:val="22"/>
        </w:rPr>
        <w:t>1</w:t>
      </w:r>
      <w:r>
        <w:rPr>
          <w:rFonts w:hint="eastAsia" w:ascii="微软雅黑" w:hAnsi="微软雅黑" w:eastAsia="微软雅黑" w:cs="Helvetica"/>
          <w:color w:val="000000"/>
          <w:kern w:val="0"/>
          <w:sz w:val="22"/>
          <w:lang w:eastAsia="zh-CN"/>
        </w:rPr>
        <w:t>.</w:t>
      </w:r>
      <w:r>
        <w:rPr>
          <w:rFonts w:ascii="微软雅黑" w:hAnsi="微软雅黑" w:eastAsia="微软雅黑" w:cs="Helvetica"/>
          <w:color w:val="FF0000"/>
          <w:kern w:val="0"/>
          <w:sz w:val="22"/>
        </w:rPr>
        <w:t>智能客服广小二</w:t>
      </w:r>
      <w:r>
        <w:rPr>
          <w:rFonts w:ascii="微软雅黑" w:hAnsi="微软雅黑" w:eastAsia="微软雅黑" w:cs="Helvetica"/>
          <w:color w:val="000000"/>
          <w:kern w:val="0"/>
          <w:sz w:val="22"/>
        </w:rPr>
        <w:t>，随时随地贴心服务（24小时在线）；</w:t>
      </w:r>
    </w:p>
    <w:p>
      <w:pPr>
        <w:widowControl/>
        <w:spacing w:line="360" w:lineRule="auto"/>
        <w:jc w:val="left"/>
        <w:rPr>
          <w:rFonts w:ascii="微软雅黑" w:hAnsi="微软雅黑" w:eastAsia="微软雅黑" w:cs="宋体"/>
          <w:kern w:val="0"/>
          <w:sz w:val="22"/>
        </w:rPr>
      </w:pPr>
      <w:r>
        <w:rPr>
          <w:rFonts w:hint="eastAsia" w:ascii="微软雅黑" w:hAnsi="微软雅黑" w:eastAsia="微软雅黑" w:cs="宋体"/>
          <w:kern w:val="0"/>
          <w:sz w:val="22"/>
        </w:rPr>
        <w:drawing>
          <wp:anchor distT="0" distB="0" distL="114300" distR="114300" simplePos="0" relativeHeight="251658240" behindDoc="0" locked="0" layoutInCell="1" allowOverlap="1">
            <wp:simplePos x="0" y="0"/>
            <wp:positionH relativeFrom="margin">
              <wp:align>right</wp:align>
            </wp:positionH>
            <wp:positionV relativeFrom="paragraph">
              <wp:posOffset>87630</wp:posOffset>
            </wp:positionV>
            <wp:extent cx="5274310" cy="2244725"/>
            <wp:effectExtent l="0" t="0" r="2540" b="3175"/>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4">
                      <a:extLst>
                        <a:ext uri="{28A0092B-C50C-407E-A947-70E740481C1C}">
                          <a14:useLocalDpi xmlns:a14="http://schemas.microsoft.com/office/drawing/2010/main" val="0"/>
                        </a:ext>
                      </a:extLst>
                    </a:blip>
                    <a:stretch>
                      <a:fillRect/>
                    </a:stretch>
                  </pic:blipFill>
                  <pic:spPr>
                    <a:xfrm>
                      <a:off x="0" y="0"/>
                      <a:ext cx="5274310" cy="2244725"/>
                    </a:xfrm>
                    <a:prstGeom prst="rect">
                      <a:avLst/>
                    </a:prstGeom>
                  </pic:spPr>
                </pic:pic>
              </a:graphicData>
            </a:graphic>
          </wp:anchor>
        </w:drawing>
      </w:r>
    </w:p>
    <w:p>
      <w:pPr>
        <w:widowControl/>
        <w:shd w:val="clear" w:color="auto" w:fill="FFFFFF"/>
        <w:spacing w:before="150" w:after="150" w:line="360" w:lineRule="auto"/>
        <w:jc w:val="left"/>
        <w:rPr>
          <w:rFonts w:ascii="微软雅黑" w:hAnsi="微软雅黑" w:eastAsia="微软雅黑" w:cs="宋体"/>
          <w:kern w:val="0"/>
          <w:sz w:val="22"/>
        </w:rPr>
      </w:pPr>
    </w:p>
    <w:p>
      <w:pPr>
        <w:widowControl/>
        <w:shd w:val="clear" w:color="auto" w:fill="FFFFFF"/>
        <w:spacing w:before="150" w:after="150" w:line="360" w:lineRule="auto"/>
        <w:jc w:val="left"/>
        <w:rPr>
          <w:rFonts w:ascii="微软雅黑" w:hAnsi="微软雅黑" w:eastAsia="微软雅黑" w:cs="宋体"/>
          <w:kern w:val="0"/>
          <w:sz w:val="22"/>
        </w:rPr>
      </w:pPr>
    </w:p>
    <w:p>
      <w:pPr>
        <w:widowControl/>
        <w:shd w:val="clear" w:color="auto" w:fill="FFFFFF"/>
        <w:spacing w:before="150" w:after="150" w:line="360" w:lineRule="auto"/>
        <w:jc w:val="left"/>
        <w:rPr>
          <w:rFonts w:ascii="微软雅黑" w:hAnsi="微软雅黑" w:eastAsia="微软雅黑" w:cs="宋体"/>
          <w:kern w:val="0"/>
          <w:sz w:val="22"/>
        </w:rPr>
      </w:pPr>
    </w:p>
    <w:p>
      <w:pPr>
        <w:widowControl/>
        <w:shd w:val="clear" w:color="auto" w:fill="FFFFFF"/>
        <w:spacing w:before="150" w:after="150" w:line="360" w:lineRule="auto"/>
        <w:jc w:val="left"/>
        <w:rPr>
          <w:rFonts w:ascii="微软雅黑" w:hAnsi="微软雅黑" w:eastAsia="微软雅黑" w:cs="宋体"/>
          <w:kern w:val="0"/>
          <w:sz w:val="22"/>
        </w:rPr>
      </w:pPr>
    </w:p>
    <w:p>
      <w:pPr>
        <w:widowControl/>
        <w:shd w:val="clear" w:color="auto" w:fill="FFFFFF"/>
        <w:spacing w:before="150" w:after="150" w:line="560" w:lineRule="exact"/>
        <w:jc w:val="left"/>
        <w:rPr>
          <w:rFonts w:ascii="微软雅黑" w:hAnsi="微软雅黑" w:eastAsia="微软雅黑" w:cs="宋体"/>
          <w:kern w:val="0"/>
          <w:sz w:val="22"/>
        </w:rPr>
      </w:pPr>
      <w:r>
        <w:rPr>
          <w:rFonts w:ascii="微软雅黑" w:hAnsi="微软雅黑" w:eastAsia="微软雅黑" w:cs="宋体"/>
          <w:kern w:val="0"/>
          <w:sz w:val="22"/>
        </w:rPr>
        <w:t>广联达智能客服广小二使用入口：①广联达软件右上角</w:t>
      </w:r>
      <w:r>
        <w:rPr>
          <w:rFonts w:hint="eastAsia" w:ascii="微软雅黑" w:hAnsi="微软雅黑" w:eastAsia="微软雅黑" w:cs="宋体"/>
          <w:kern w:val="0"/>
          <w:sz w:val="22"/>
        </w:rPr>
        <w:t>；</w:t>
      </w:r>
      <w:r>
        <w:rPr>
          <w:rFonts w:ascii="微软雅黑" w:hAnsi="微软雅黑" w:eastAsia="微软雅黑" w:cs="宋体"/>
          <w:kern w:val="0"/>
          <w:sz w:val="22"/>
        </w:rPr>
        <w:t>②广联达G+工作台：开始工作→常用工具中</w:t>
      </w:r>
      <w:r>
        <w:rPr>
          <w:rFonts w:hint="eastAsia" w:ascii="微软雅黑" w:hAnsi="微软雅黑" w:eastAsia="微软雅黑" w:cs="宋体"/>
          <w:kern w:val="0"/>
          <w:sz w:val="22"/>
        </w:rPr>
        <w:t>；</w:t>
      </w:r>
      <w:r>
        <w:rPr>
          <w:rFonts w:ascii="微软雅黑" w:hAnsi="微软雅黑" w:eastAsia="微软雅黑" w:cs="宋体"/>
          <w:kern w:val="0"/>
          <w:sz w:val="22"/>
        </w:rPr>
        <w:t>③广联达长春分公司微信公众号→问题咨询→广小二</w:t>
      </w:r>
    </w:p>
    <w:p>
      <w:pPr>
        <w:widowControl/>
        <w:shd w:val="clear" w:color="auto" w:fill="FFFFFF"/>
        <w:spacing w:before="150" w:after="150" w:line="560" w:lineRule="exact"/>
        <w:jc w:val="left"/>
        <w:rPr>
          <w:rFonts w:ascii="微软雅黑" w:hAnsi="微软雅黑" w:eastAsia="微软雅黑" w:cs="Helvetica"/>
          <w:color w:val="000000"/>
          <w:kern w:val="0"/>
          <w:sz w:val="22"/>
        </w:rPr>
      </w:pPr>
      <w:r>
        <w:rPr>
          <w:rFonts w:ascii="微软雅黑" w:hAnsi="微软雅黑" w:eastAsia="微软雅黑" w:cs="Helvetica"/>
          <w:color w:val="000000"/>
          <w:kern w:val="0"/>
          <w:sz w:val="22"/>
        </w:rPr>
        <w:t>2</w:t>
      </w:r>
      <w:r>
        <w:rPr>
          <w:rFonts w:hint="eastAsia" w:ascii="微软雅黑" w:hAnsi="微软雅黑" w:eastAsia="微软雅黑" w:cs="Helvetica"/>
          <w:color w:val="000000"/>
          <w:kern w:val="0"/>
          <w:sz w:val="22"/>
          <w:lang w:eastAsia="zh-CN"/>
        </w:rPr>
        <w:t>.</w:t>
      </w:r>
      <w:r>
        <w:rPr>
          <w:rFonts w:ascii="微软雅黑" w:hAnsi="微软雅黑" w:eastAsia="微软雅黑" w:cs="Helvetica"/>
          <w:color w:val="000000"/>
          <w:kern w:val="0"/>
          <w:sz w:val="22"/>
        </w:rPr>
        <w:t>拨打全国统一服务电话</w:t>
      </w:r>
      <w:r>
        <w:rPr>
          <w:rFonts w:ascii="微软雅黑" w:hAnsi="微软雅黑" w:eastAsia="微软雅黑" w:cs="Helvetica"/>
          <w:color w:val="FF0000"/>
          <w:kern w:val="0"/>
          <w:sz w:val="22"/>
        </w:rPr>
        <w:t>4000-166-166</w:t>
      </w:r>
      <w:r>
        <w:rPr>
          <w:rFonts w:ascii="微软雅黑" w:hAnsi="微软雅黑" w:eastAsia="微软雅黑" w:cs="Helvetica"/>
          <w:color w:val="000000"/>
          <w:kern w:val="0"/>
          <w:sz w:val="22"/>
        </w:rPr>
        <w:t>进行电话咨询；</w:t>
      </w:r>
    </w:p>
    <w:p>
      <w:pPr>
        <w:widowControl/>
        <w:shd w:val="clear" w:color="auto" w:fill="FFFFFF"/>
        <w:spacing w:before="150" w:after="150" w:line="560" w:lineRule="exact"/>
        <w:jc w:val="left"/>
        <w:rPr>
          <w:rFonts w:ascii="微软雅黑" w:hAnsi="微软雅黑" w:eastAsia="微软雅黑" w:cs="Arial"/>
          <w:color w:val="000000"/>
          <w:kern w:val="0"/>
          <w:sz w:val="22"/>
          <w:shd w:val="clear" w:color="auto" w:fill="FFFFFF"/>
        </w:rPr>
      </w:pPr>
      <w:r>
        <w:rPr>
          <w:rFonts w:ascii="微软雅黑" w:hAnsi="微软雅黑" w:eastAsia="微软雅黑" w:cs="Helvetica"/>
          <w:color w:val="000000"/>
          <w:kern w:val="0"/>
          <w:sz w:val="22"/>
        </w:rPr>
        <w:t>3</w:t>
      </w:r>
      <w:r>
        <w:rPr>
          <w:rFonts w:hint="eastAsia" w:ascii="微软雅黑" w:hAnsi="微软雅黑" w:eastAsia="微软雅黑" w:cs="Helvetica"/>
          <w:color w:val="000000"/>
          <w:kern w:val="0"/>
          <w:sz w:val="22"/>
          <w:lang w:eastAsia="zh-CN"/>
        </w:rPr>
        <w:t>.</w:t>
      </w:r>
      <w:r>
        <w:rPr>
          <w:rFonts w:ascii="微软雅黑" w:hAnsi="微软雅黑" w:eastAsia="微软雅黑" w:cs="Arial"/>
          <w:color w:val="000000"/>
          <w:kern w:val="0"/>
          <w:sz w:val="22"/>
          <w:shd w:val="clear" w:color="auto" w:fill="FFFFFF"/>
        </w:rPr>
        <w:t>如果智能客服无法解决您的软件问题，广联达长春分公司特建立</w:t>
      </w:r>
      <w:r>
        <w:rPr>
          <w:rFonts w:ascii="微软雅黑" w:hAnsi="微软雅黑" w:eastAsia="微软雅黑" w:cs="Helvetica"/>
          <w:color w:val="FF0000"/>
          <w:kern w:val="0"/>
          <w:sz w:val="22"/>
          <w:shd w:val="clear" w:color="auto" w:fill="FFFFFF"/>
        </w:rPr>
        <w:t>各地区官方QQ群</w:t>
      </w:r>
      <w:r>
        <w:rPr>
          <w:rFonts w:ascii="微软雅黑" w:hAnsi="微软雅黑" w:eastAsia="微软雅黑" w:cs="Arial"/>
          <w:color w:val="000000"/>
          <w:kern w:val="0"/>
          <w:sz w:val="22"/>
          <w:shd w:val="clear" w:color="auto" w:fill="FFFFFF"/>
        </w:rPr>
        <w:t>，请在对应群内咨询专业服务人员，QQ群内为您保驾护航！</w:t>
      </w:r>
      <w:r>
        <w:rPr>
          <w:rFonts w:ascii="微软雅黑" w:hAnsi="微软雅黑" w:eastAsia="微软雅黑" w:cs="宋体"/>
          <w:color w:val="333333"/>
          <w:kern w:val="0"/>
          <w:sz w:val="22"/>
        </w:rPr>
        <mc:AlternateContent>
          <mc:Choice Requires="wps">
            <w:drawing>
              <wp:inline distT="0" distB="0" distL="0" distR="0">
                <wp:extent cx="308610" cy="308610"/>
                <wp:effectExtent l="0" t="0" r="0" b="0"/>
                <wp:docPr id="44" name="矩形 44" descr="https://mmbiz.qpic.cn/mmbiz_png/hCUYX9Dg509fFYObXdqXjxH4R577yicGL8I3m5BP1sMUtDTx6JMKOUafcDOgoDhWvbqvU3pXzA7jDZY3V83uctA/640?wx_fmt=pn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wps:spPr>
                      <wps:bodyPr rot="0" vert="horz" wrap="square" lIns="91440" tIns="45720" rIns="91440" bIns="45720" anchor="t" anchorCtr="0" upright="1">
                        <a:noAutofit/>
                      </wps:bodyPr>
                    </wps:wsp>
                  </a:graphicData>
                </a:graphic>
              </wp:inline>
            </w:drawing>
          </mc:Choice>
          <mc:Fallback>
            <w:pict>
              <v:rect id="_x0000_s1026" o:spid="_x0000_s1026" o:spt="1" alt="https://mmbiz.qpic.cn/mmbiz_png/hCUYX9Dg509fFYObXdqXjxH4R577yicGL8I3m5BP1sMUtDTx6JMKOUafcDOgoDhWvbqvU3pXzA7jDZY3V83uctA/640?wx_fmt=png&amp;tp=webp&amp;wxfrom=5&amp;wx_lazy=1&amp;wx_co=1" style="height:24.3pt;width:24.3pt;" filled="f" stroked="f" coordsize="21600,21600" o:gfxdata="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">
                <v:fill on="f" focussize="0,0"/>
                <v:stroke on="f"/>
                <v:imagedata o:title=""/>
                <o:lock v:ext="edit" aspectratio="t"/>
                <w10:wrap type="none"/>
                <w10:anchorlock/>
              </v:rect>
            </w:pict>
          </mc:Fallback>
        </mc:AlternateContent>
      </w:r>
    </w:p>
    <w:p>
      <w:pPr>
        <w:widowControl/>
        <w:shd w:val="clear" w:color="auto" w:fill="FFFFFF"/>
        <w:spacing w:before="150" w:after="150" w:line="360" w:lineRule="auto"/>
        <w:jc w:val="center"/>
        <w:rPr>
          <w:rFonts w:ascii="微软雅黑" w:hAnsi="微软雅黑" w:eastAsia="微软雅黑" w:cs="Arial"/>
          <w:color w:val="3E3E3E"/>
          <w:kern w:val="0"/>
          <w:sz w:val="22"/>
        </w:rPr>
      </w:pPr>
      <w:r>
        <w:rPr>
          <w:rFonts w:hint="eastAsia" w:ascii="微软雅黑" w:hAnsi="微软雅黑" w:eastAsia="微软雅黑" w:cs="Arial"/>
          <w:color w:val="3E3E3E"/>
          <w:kern w:val="0"/>
          <w:sz w:val="22"/>
        </w:rPr>
        <w:drawing>
          <wp:inline distT="0" distB="0" distL="0" distR="0">
            <wp:extent cx="3677285" cy="215265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5">
                      <a:extLst>
                        <a:ext uri="{28A0092B-C50C-407E-A947-70E740481C1C}">
                          <a14:useLocalDpi xmlns:a14="http://schemas.microsoft.com/office/drawing/2010/main" val="0"/>
                        </a:ext>
                      </a:extLst>
                    </a:blip>
                    <a:stretch>
                      <a:fillRect/>
                    </a:stretch>
                  </pic:blipFill>
                  <pic:spPr>
                    <a:xfrm>
                      <a:off x="0" y="0"/>
                      <a:ext cx="3765110" cy="2203944"/>
                    </a:xfrm>
                    <a:prstGeom prst="rect">
                      <a:avLst/>
                    </a:prstGeom>
                  </pic:spPr>
                </pic:pic>
              </a:graphicData>
            </a:graphic>
          </wp:inline>
        </w:drawing>
      </w:r>
    </w:p>
    <w:p>
      <w:pPr>
        <w:widowControl/>
        <w:spacing w:line="560" w:lineRule="exact"/>
        <w:jc w:val="left"/>
        <w:rPr>
          <w:rFonts w:ascii="微软雅黑" w:hAnsi="微软雅黑" w:eastAsia="微软雅黑" w:cs="Arial"/>
          <w:color w:val="000000"/>
          <w:kern w:val="0"/>
          <w:sz w:val="22"/>
          <w:shd w:val="clear" w:color="auto" w:fill="FFFFFF"/>
        </w:rPr>
      </w:pPr>
      <w:r>
        <w:rPr>
          <w:rFonts w:ascii="微软雅黑" w:hAnsi="微软雅黑" w:eastAsia="微软雅黑" w:cs="Helvetica"/>
          <w:color w:val="000000"/>
          <w:kern w:val="0"/>
          <w:sz w:val="22"/>
        </w:rPr>
        <w:t>4</w:t>
      </w:r>
      <w:r>
        <w:rPr>
          <w:rFonts w:hint="eastAsia" w:ascii="微软雅黑" w:hAnsi="微软雅黑" w:eastAsia="微软雅黑" w:cs="Helvetica"/>
          <w:color w:val="000000"/>
          <w:kern w:val="0"/>
          <w:sz w:val="22"/>
          <w:lang w:eastAsia="zh-CN"/>
        </w:rPr>
        <w:t>.</w:t>
      </w:r>
      <w:r>
        <w:rPr>
          <w:rFonts w:ascii="微软雅黑" w:hAnsi="微软雅黑" w:eastAsia="微软雅黑" w:cs="Arial"/>
          <w:color w:val="000000"/>
          <w:kern w:val="0"/>
          <w:sz w:val="22"/>
          <w:shd w:val="clear" w:color="auto" w:fill="FFFFFF"/>
        </w:rPr>
        <w:t>如果线上等渠道仍然解决不了您的软件问题，请直接联系</w:t>
      </w:r>
      <w:r>
        <w:rPr>
          <w:rFonts w:ascii="微软雅黑" w:hAnsi="微软雅黑" w:eastAsia="微软雅黑" w:cs="Helvetica"/>
          <w:color w:val="FF0000"/>
          <w:kern w:val="0"/>
          <w:sz w:val="22"/>
          <w:shd w:val="clear" w:color="auto" w:fill="FFFFFF"/>
        </w:rPr>
        <w:t>广联达负责贵单位的客户经理</w:t>
      </w:r>
      <w:r>
        <w:rPr>
          <w:rFonts w:ascii="微软雅黑" w:hAnsi="微软雅黑" w:eastAsia="微软雅黑" w:cs="Arial"/>
          <w:color w:val="000000"/>
          <w:kern w:val="0"/>
          <w:sz w:val="22"/>
          <w:shd w:val="clear" w:color="auto" w:fill="FFFFFF"/>
        </w:rPr>
        <w:t>，我们24小时待机，随时为您服务！</w:t>
      </w: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宋体"/>
          <w:b/>
          <w:bCs/>
          <w:kern w:val="0"/>
          <w:sz w:val="28"/>
          <w:szCs w:val="24"/>
        </w:rPr>
        <w:t>二、培训学习渠道</w:t>
      </w:r>
      <w:r>
        <w:rPr>
          <w:rFonts w:ascii="微软雅黑" w:hAnsi="微软雅黑" w:eastAsia="微软雅黑" w:cs="宋体"/>
          <w:kern w:val="0"/>
          <w:sz w:val="24"/>
          <w:szCs w:val="24"/>
        </w:rPr>
        <w:br w:type="textWrapping"/>
      </w:r>
      <w:r>
        <w:rPr>
          <w:rFonts w:hint="eastAsia" w:ascii="微软雅黑" w:hAnsi="微软雅黑" w:eastAsia="微软雅黑" w:cs="Helvetica"/>
          <w:color w:val="000000"/>
          <w:kern w:val="0"/>
          <w:sz w:val="22"/>
          <w:lang w:val="en-US" w:eastAsia="zh-CN"/>
        </w:rPr>
        <w:t>1.</w:t>
      </w:r>
      <w:r>
        <w:rPr>
          <w:rFonts w:ascii="微软雅黑" w:hAnsi="微软雅黑" w:eastAsia="微软雅黑" w:cs="Helvetica"/>
          <w:color w:val="000000"/>
          <w:kern w:val="0"/>
          <w:sz w:val="22"/>
        </w:rPr>
        <w:t>广联达</w:t>
      </w:r>
      <w:r>
        <w:rPr>
          <w:rFonts w:ascii="微软雅黑" w:hAnsi="微软雅黑" w:eastAsia="微软雅黑" w:cs="Helvetica"/>
          <w:color w:val="FF0000"/>
          <w:kern w:val="0"/>
          <w:sz w:val="22"/>
        </w:rPr>
        <w:t>建筑课堂</w:t>
      </w:r>
      <w:r>
        <w:rPr>
          <w:rFonts w:ascii="微软雅黑" w:hAnsi="微软雅黑" w:eastAsia="微软雅黑" w:cs="Helvetica"/>
          <w:color w:val="000000"/>
          <w:kern w:val="0"/>
          <w:sz w:val="22"/>
        </w:rPr>
        <w:t>，上千门软件培训免费学，除此之外，疫情期间来建筑课堂价值五千元的所有专业热门课程全部免费！百度搜索“建筑课堂”即可进入！</w:t>
      </w:r>
    </w:p>
    <w:p>
      <w:pPr>
        <w:widowControl/>
        <w:spacing w:line="360" w:lineRule="auto"/>
        <w:jc w:val="left"/>
        <w:rPr>
          <w:rFonts w:ascii="微软雅黑" w:hAnsi="微软雅黑" w:eastAsia="微软雅黑" w:cs="宋体"/>
          <w:kern w:val="0"/>
          <w:sz w:val="22"/>
        </w:rPr>
      </w:pPr>
      <w:r>
        <w:rPr>
          <w:rFonts w:hint="eastAsia" w:ascii="微软雅黑" w:hAnsi="微软雅黑" w:eastAsia="微软雅黑" w:cs="宋体"/>
          <w:kern w:val="0"/>
          <w:sz w:val="22"/>
        </w:rPr>
        <w:drawing>
          <wp:inline distT="0" distB="0" distL="0" distR="0">
            <wp:extent cx="4953000" cy="3442970"/>
            <wp:effectExtent l="0" t="0" r="0" b="508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5001985" cy="3477021"/>
                    </a:xfrm>
                    <a:prstGeom prst="rect">
                      <a:avLst/>
                    </a:prstGeom>
                  </pic:spPr>
                </pic:pic>
              </a:graphicData>
            </a:graphic>
          </wp:inline>
        </w:drawing>
      </w:r>
    </w:p>
    <w:p>
      <w:pPr>
        <w:widowControl/>
        <w:spacing w:line="360" w:lineRule="auto"/>
        <w:jc w:val="left"/>
        <w:rPr>
          <w:rFonts w:ascii="微软雅黑" w:hAnsi="微软雅黑" w:eastAsia="微软雅黑" w:cs="宋体"/>
          <w:kern w:val="0"/>
          <w:sz w:val="22"/>
        </w:rPr>
      </w:pPr>
      <w:r>
        <w:rPr>
          <w:rFonts w:ascii="微软雅黑" w:hAnsi="微软雅黑" w:eastAsia="微软雅黑" w:cs="宋体"/>
          <w:kern w:val="0"/>
          <w:sz w:val="22"/>
        </w:rPr>
        <w:drawing>
          <wp:inline distT="0" distB="0" distL="0" distR="0">
            <wp:extent cx="5274310" cy="1614170"/>
            <wp:effectExtent l="0" t="0" r="2540" b="5080"/>
            <wp:docPr id="50" name="图片 50" descr="C:\Users\glodon\Documents\WeChat Files\liuxufang15204046900\FileStorage\Temp\6c7f4df93d2677a33c21ac44d2ec7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C:\Users\glodon\Documents\WeChat Files\liuxufang15204046900\FileStorage\Temp\6c7f4df93d2677a33c21ac44d2ec7066.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5274310" cy="1614370"/>
                    </a:xfrm>
                    <a:prstGeom prst="rect">
                      <a:avLst/>
                    </a:prstGeom>
                    <a:noFill/>
                    <a:ln>
                      <a:noFill/>
                    </a:ln>
                  </pic:spPr>
                </pic:pic>
              </a:graphicData>
            </a:graphic>
          </wp:inline>
        </w:drawing>
      </w:r>
    </w:p>
    <w:p>
      <w:pPr>
        <w:widowControl/>
        <w:shd w:val="clear" w:color="auto" w:fill="FFFFFF"/>
        <w:spacing w:line="560" w:lineRule="exact"/>
        <w:jc w:val="left"/>
        <w:rPr>
          <w:rFonts w:hint="eastAsia" w:ascii="微软雅黑" w:hAnsi="微软雅黑" w:eastAsia="微软雅黑" w:cs="Helvetica"/>
          <w:color w:val="000000"/>
          <w:kern w:val="0"/>
          <w:sz w:val="22"/>
          <w:lang w:eastAsia="zh-CN"/>
        </w:rPr>
      </w:pPr>
      <w:r>
        <w:rPr>
          <w:rFonts w:ascii="微软雅黑" w:hAnsi="微软雅黑" w:eastAsia="微软雅黑" w:cs="Helvetica"/>
          <w:color w:val="000000"/>
          <w:kern w:val="0"/>
          <w:sz w:val="22"/>
        </w:rPr>
        <w:t>2</w:t>
      </w:r>
      <w:r>
        <w:rPr>
          <w:rFonts w:hint="eastAsia" w:ascii="微软雅黑" w:hAnsi="微软雅黑" w:eastAsia="微软雅黑" w:cs="Helvetica"/>
          <w:color w:val="000000"/>
          <w:kern w:val="0"/>
          <w:sz w:val="22"/>
          <w:lang w:eastAsia="zh-CN"/>
        </w:rPr>
        <w:t>.</w:t>
      </w:r>
      <w:r>
        <w:rPr>
          <w:rFonts w:ascii="微软雅黑" w:hAnsi="微软雅黑" w:eastAsia="微软雅黑" w:cs="Helvetica"/>
          <w:color w:val="000000"/>
          <w:kern w:val="0"/>
          <w:sz w:val="22"/>
        </w:rPr>
        <w:t>线上企业定制培训，不用线下集中，在家即可在线进行培训，在线、</w:t>
      </w:r>
      <w:r>
        <w:rPr>
          <w:rFonts w:hint="eastAsia" w:ascii="微软雅黑" w:hAnsi="微软雅黑" w:eastAsia="微软雅黑" w:cs="Helvetica"/>
          <w:color w:val="000000"/>
          <w:kern w:val="0"/>
          <w:sz w:val="22"/>
        </w:rPr>
        <w:t>协</w:t>
      </w:r>
      <w:r>
        <w:rPr>
          <w:rFonts w:ascii="微软雅黑" w:hAnsi="微软雅黑" w:eastAsia="微软雅黑" w:cs="Helvetica"/>
          <w:color w:val="000000"/>
          <w:kern w:val="0"/>
          <w:sz w:val="22"/>
        </w:rPr>
        <w:t>作、高效！免接触，防病毒！（详询您对应的销售经理）</w:t>
      </w:r>
      <w:r>
        <w:rPr>
          <w:rFonts w:hint="eastAsia" w:ascii="微软雅黑" w:hAnsi="微软雅黑" w:eastAsia="微软雅黑" w:cs="Helvetica"/>
          <w:color w:val="000000"/>
          <w:kern w:val="0"/>
          <w:sz w:val="22"/>
          <w:lang w:eastAsia="zh-CN"/>
        </w:rPr>
        <w:t>。</w:t>
      </w:r>
    </w:p>
    <w:p>
      <w:pPr>
        <w:widowControl/>
        <w:shd w:val="clear" w:color="auto" w:fill="FFFFFF"/>
        <w:spacing w:line="560" w:lineRule="exact"/>
        <w:jc w:val="left"/>
        <w:rPr>
          <w:rFonts w:ascii="微软雅黑" w:hAnsi="微软雅黑" w:eastAsia="微软雅黑" w:cs="Helvetica"/>
          <w:color w:val="000000"/>
          <w:kern w:val="0"/>
          <w:sz w:val="22"/>
        </w:rPr>
      </w:pPr>
    </w:p>
    <w:p>
      <w:pPr>
        <w:pStyle w:val="10"/>
        <w:widowControl/>
        <w:numPr>
          <w:ilvl w:val="0"/>
          <w:numId w:val="1"/>
        </w:numPr>
        <w:spacing w:line="560" w:lineRule="exact"/>
        <w:ind w:firstLineChars="0"/>
        <w:jc w:val="left"/>
        <w:rPr>
          <w:rFonts w:ascii="微软雅黑" w:hAnsi="微软雅黑" w:eastAsia="微软雅黑" w:cs="宋体"/>
          <w:b/>
          <w:bCs/>
          <w:color w:val="FFFFFF"/>
          <w:kern w:val="0"/>
          <w:sz w:val="30"/>
          <w:szCs w:val="30"/>
          <w:shd w:val="clear" w:color="auto" w:fill="FF0000"/>
        </w:rPr>
      </w:pPr>
      <w:r>
        <w:rPr>
          <w:rFonts w:hint="eastAsia" w:ascii="微软雅黑" w:hAnsi="微软雅黑" w:eastAsia="微软雅黑" w:cs="宋体"/>
          <w:b/>
          <w:bCs/>
          <w:kern w:val="0"/>
          <w:sz w:val="30"/>
          <w:szCs w:val="30"/>
        </w:rPr>
        <w:t>复工</w:t>
      </w:r>
      <w:r>
        <w:rPr>
          <w:rFonts w:ascii="微软雅黑" w:hAnsi="微软雅黑" w:eastAsia="微软雅黑" w:cs="宋体"/>
          <w:b/>
          <w:bCs/>
          <w:kern w:val="0"/>
          <w:sz w:val="30"/>
          <w:szCs w:val="30"/>
        </w:rPr>
        <w:t>延期</w:t>
      </w:r>
      <w:r>
        <w:rPr>
          <w:rFonts w:hint="eastAsia" w:ascii="微软雅黑" w:hAnsi="微软雅黑" w:eastAsia="微软雅黑" w:cs="宋体"/>
          <w:b/>
          <w:bCs/>
          <w:kern w:val="0"/>
          <w:sz w:val="30"/>
          <w:szCs w:val="30"/>
        </w:rPr>
        <w:t>，工作</w:t>
      </w:r>
      <w:r>
        <w:rPr>
          <w:rFonts w:ascii="微软雅黑" w:hAnsi="微软雅黑" w:eastAsia="微软雅黑" w:cs="宋体"/>
          <w:b/>
          <w:bCs/>
          <w:kern w:val="0"/>
          <w:sz w:val="30"/>
          <w:szCs w:val="30"/>
        </w:rPr>
        <w:t>不延期</w:t>
      </w:r>
    </w:p>
    <w:p>
      <w:pPr>
        <w:widowControl/>
        <w:spacing w:line="560" w:lineRule="exact"/>
        <w:jc w:val="left"/>
        <w:rPr>
          <w:rFonts w:ascii="微软雅黑" w:hAnsi="微软雅黑" w:eastAsia="微软雅黑" w:cs="宋体"/>
          <w:b/>
          <w:bCs/>
          <w:kern w:val="0"/>
          <w:sz w:val="28"/>
          <w:szCs w:val="28"/>
        </w:rPr>
      </w:pPr>
      <w:r>
        <w:rPr>
          <w:rFonts w:ascii="微软雅黑" w:hAnsi="微软雅黑" w:eastAsia="微软雅黑" w:cs="宋体"/>
          <w:b/>
          <w:bCs/>
          <w:kern w:val="0"/>
          <w:sz w:val="28"/>
          <w:szCs w:val="28"/>
        </w:rPr>
        <w:t>一</w:t>
      </w:r>
      <w:r>
        <w:rPr>
          <w:rFonts w:hint="eastAsia" w:ascii="微软雅黑" w:hAnsi="微软雅黑" w:eastAsia="微软雅黑" w:cs="宋体"/>
          <w:b/>
          <w:bCs/>
          <w:kern w:val="0"/>
          <w:sz w:val="28"/>
          <w:szCs w:val="28"/>
        </w:rPr>
        <w:t>、</w:t>
      </w:r>
      <w:r>
        <w:rPr>
          <w:rFonts w:ascii="微软雅黑" w:hAnsi="微软雅黑" w:eastAsia="微软雅黑" w:cs="宋体"/>
          <w:b/>
          <w:bCs/>
          <w:kern w:val="0"/>
          <w:sz w:val="28"/>
          <w:szCs w:val="28"/>
        </w:rPr>
        <w:t>造价云—打破疫情阻隔实现造价数据共享，伴您在线化办公保平安</w:t>
      </w:r>
    </w:p>
    <w:p>
      <w:pPr>
        <w:widowControl/>
        <w:spacing w:line="360" w:lineRule="auto"/>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drawing>
          <wp:inline distT="0" distB="0" distL="0" distR="0">
            <wp:extent cx="3933825" cy="1930400"/>
            <wp:effectExtent l="0" t="0" r="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3956769" cy="1941703"/>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color w:val="333333"/>
          <w:kern w:val="0"/>
          <w:sz w:val="22"/>
          <w:szCs w:val="24"/>
        </w:rPr>
      </w:pPr>
      <w:r>
        <w:rPr>
          <w:rFonts w:ascii="微软雅黑" w:hAnsi="微软雅黑" w:eastAsia="微软雅黑" w:cs="Helvetica"/>
          <w:color w:val="000000"/>
          <w:kern w:val="0"/>
          <w:sz w:val="22"/>
          <w:szCs w:val="24"/>
        </w:rPr>
        <w:t>1</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项目开项，实现人员和任务分工、编制进度、造价业务数据线上管理；</w:t>
      </w:r>
    </w:p>
    <w:p>
      <w:pPr>
        <w:widowControl/>
        <w:shd w:val="clear" w:color="auto" w:fill="FFFFFF"/>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2</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工程答疑、可视化沟通方式，无接触办公不耽误工作进度；</w:t>
      </w:r>
    </w:p>
    <w:p>
      <w:pPr>
        <w:widowControl/>
        <w:shd w:val="clear" w:color="auto" w:fill="FFFFFF"/>
        <w:spacing w:line="360" w:lineRule="auto"/>
        <w:jc w:val="center"/>
        <w:rPr>
          <w:rFonts w:ascii="微软雅黑" w:hAnsi="微软雅黑" w:eastAsia="微软雅黑" w:cs="宋体"/>
          <w:color w:val="333333"/>
          <w:kern w:val="0"/>
          <w:sz w:val="22"/>
          <w:szCs w:val="24"/>
        </w:rPr>
      </w:pPr>
      <w:r>
        <w:rPr>
          <w:rFonts w:hint="eastAsia" w:ascii="微软雅黑" w:hAnsi="微软雅黑" w:eastAsia="微软雅黑" w:cs="宋体"/>
          <w:color w:val="333333"/>
          <w:kern w:val="0"/>
          <w:sz w:val="22"/>
          <w:szCs w:val="24"/>
        </w:rPr>
        <w:drawing>
          <wp:inline distT="0" distB="0" distL="0" distR="0">
            <wp:extent cx="4996815" cy="1888490"/>
            <wp:effectExtent l="0" t="0" r="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02489" cy="1890539"/>
                    </a:xfrm>
                    <a:prstGeom prst="rect">
                      <a:avLst/>
                    </a:prstGeom>
                  </pic:spPr>
                </pic:pic>
              </a:graphicData>
            </a:graphic>
          </wp:inline>
        </w:drawing>
      </w:r>
    </w:p>
    <w:p>
      <w:pPr>
        <w:widowControl/>
        <w:shd w:val="clear" w:color="auto" w:fill="FFFFFF"/>
        <w:spacing w:line="360" w:lineRule="auto"/>
        <w:jc w:val="center"/>
        <w:rPr>
          <w:rFonts w:ascii="微软雅黑" w:hAnsi="微软雅黑" w:eastAsia="微软雅黑" w:cs="宋体"/>
          <w:color w:val="333333"/>
          <w:kern w:val="0"/>
          <w:sz w:val="22"/>
          <w:szCs w:val="24"/>
        </w:rPr>
      </w:pPr>
      <w:r>
        <w:rPr>
          <w:rFonts w:hint="eastAsia" w:ascii="微软雅黑" w:hAnsi="微软雅黑" w:eastAsia="微软雅黑" w:cs="宋体"/>
          <w:color w:val="333333"/>
          <w:kern w:val="0"/>
          <w:sz w:val="22"/>
          <w:szCs w:val="24"/>
        </w:rPr>
        <w:drawing>
          <wp:inline distT="0" distB="0" distL="0" distR="0">
            <wp:extent cx="4772025" cy="2648585"/>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4784486" cy="2656063"/>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color w:val="333333"/>
          <w:kern w:val="0"/>
          <w:sz w:val="22"/>
          <w:szCs w:val="24"/>
        </w:rPr>
      </w:pPr>
      <w:r>
        <w:rPr>
          <w:rFonts w:ascii="微软雅黑" w:hAnsi="微软雅黑" w:eastAsia="微软雅黑" w:cs="Helvetica"/>
          <w:color w:val="000000"/>
          <w:kern w:val="0"/>
          <w:sz w:val="22"/>
          <w:szCs w:val="24"/>
        </w:rPr>
        <w:t>3</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企业专享空间，企业资料分类存储，项目文件统一管理，一键轻松分享工程；</w:t>
      </w:r>
    </w:p>
    <w:p>
      <w:pPr>
        <w:widowControl/>
        <w:shd w:val="clear" w:color="auto" w:fill="FFFFFF"/>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4</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算量、计价文件在线编辑，线上交付更便捷；</w:t>
      </w:r>
    </w:p>
    <w:p>
      <w:pPr>
        <w:widowControl/>
        <w:shd w:val="clear" w:color="auto" w:fill="FFFFFF"/>
        <w:spacing w:line="360" w:lineRule="auto"/>
        <w:jc w:val="center"/>
        <w:rPr>
          <w:rFonts w:ascii="微软雅黑" w:hAnsi="微软雅黑" w:eastAsia="微软雅黑" w:cs="宋体"/>
          <w:color w:val="333333"/>
          <w:kern w:val="0"/>
          <w:sz w:val="22"/>
          <w:szCs w:val="24"/>
        </w:rPr>
      </w:pPr>
      <w:r>
        <w:rPr>
          <w:rFonts w:hint="eastAsia" w:ascii="微软雅黑" w:hAnsi="微软雅黑" w:eastAsia="微软雅黑" w:cs="宋体"/>
          <w:color w:val="333333"/>
          <w:kern w:val="0"/>
          <w:sz w:val="22"/>
          <w:szCs w:val="24"/>
        </w:rPr>
        <w:drawing>
          <wp:inline distT="0" distB="0" distL="0" distR="0">
            <wp:extent cx="3943350" cy="3781425"/>
            <wp:effectExtent l="0" t="0" r="0" b="9525"/>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992887" cy="3828959"/>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color w:val="333333"/>
          <w:kern w:val="0"/>
          <w:sz w:val="22"/>
          <w:szCs w:val="24"/>
        </w:rPr>
      </w:pPr>
      <w:r>
        <w:rPr>
          <w:rFonts w:ascii="微软雅黑" w:hAnsi="微软雅黑" w:eastAsia="微软雅黑" w:cs="Helvetica"/>
          <w:color w:val="000000"/>
          <w:kern w:val="0"/>
          <w:sz w:val="22"/>
          <w:szCs w:val="24"/>
        </w:rPr>
        <w:t>5</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随时随地查询资料、查找依据；</w:t>
      </w:r>
    </w:p>
    <w:p>
      <w:pPr>
        <w:widowControl/>
        <w:shd w:val="clear" w:color="auto" w:fill="FFFFFF"/>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6</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企业历史清单、组价信息、人材机数据库在线查询，计价软件中随时调用，在家办公无阻碍；</w:t>
      </w:r>
    </w:p>
    <w:p>
      <w:pPr>
        <w:widowControl/>
        <w:shd w:val="clear" w:color="auto" w:fill="FFFFFF"/>
        <w:spacing w:line="360" w:lineRule="auto"/>
        <w:jc w:val="center"/>
        <w:rPr>
          <w:rFonts w:ascii="微软雅黑" w:hAnsi="微软雅黑" w:eastAsia="微软雅黑" w:cs="宋体"/>
          <w:color w:val="333333"/>
          <w:kern w:val="0"/>
          <w:sz w:val="22"/>
          <w:szCs w:val="24"/>
        </w:rPr>
      </w:pPr>
      <w:r>
        <w:rPr>
          <w:rFonts w:hint="eastAsia" w:ascii="微软雅黑" w:hAnsi="微软雅黑" w:eastAsia="微软雅黑" w:cs="宋体"/>
          <w:color w:val="333333"/>
          <w:kern w:val="0"/>
          <w:sz w:val="22"/>
          <w:szCs w:val="24"/>
        </w:rPr>
        <w:drawing>
          <wp:inline distT="0" distB="0" distL="0" distR="0">
            <wp:extent cx="4752975" cy="1564005"/>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88926" cy="1576322"/>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kern w:val="0"/>
          <w:sz w:val="22"/>
          <w:szCs w:val="24"/>
        </w:rPr>
      </w:pPr>
      <w:r>
        <w:rPr>
          <w:rFonts w:ascii="微软雅黑" w:hAnsi="微软雅黑" w:eastAsia="微软雅黑" w:cs="宋体"/>
          <w:kern w:val="0"/>
          <w:sz w:val="22"/>
          <w:szCs w:val="24"/>
        </w:rPr>
        <w:t>7</w:t>
      </w:r>
      <w:r>
        <w:rPr>
          <w:rFonts w:hint="eastAsia" w:ascii="微软雅黑" w:hAnsi="微软雅黑" w:eastAsia="微软雅黑" w:cs="宋体"/>
          <w:kern w:val="0"/>
          <w:sz w:val="22"/>
          <w:szCs w:val="24"/>
          <w:lang w:eastAsia="zh-CN"/>
        </w:rPr>
        <w:t>.</w:t>
      </w:r>
      <w:r>
        <w:rPr>
          <w:rFonts w:ascii="微软雅黑" w:hAnsi="微软雅黑" w:eastAsia="微软雅黑" w:cs="宋体"/>
          <w:kern w:val="0"/>
          <w:sz w:val="22"/>
          <w:szCs w:val="24"/>
        </w:rPr>
        <w:t>web端、app实时同步，无锁预览工程文件，关键信息在线批注，管理者随时查看、审核，在线化更利于协同办公。</w:t>
      </w:r>
    </w:p>
    <w:p>
      <w:pPr>
        <w:widowControl/>
        <w:shd w:val="clear" w:color="auto" w:fill="FFFFFF"/>
        <w:spacing w:line="360" w:lineRule="auto"/>
        <w:jc w:val="center"/>
        <w:rPr>
          <w:rFonts w:ascii="微软雅黑" w:hAnsi="微软雅黑" w:eastAsia="微软雅黑" w:cs="宋体"/>
          <w:kern w:val="0"/>
          <w:sz w:val="22"/>
          <w:szCs w:val="24"/>
        </w:rPr>
      </w:pPr>
      <w:r>
        <w:rPr>
          <w:rFonts w:hint="eastAsia" w:ascii="微软雅黑" w:hAnsi="微软雅黑" w:eastAsia="微软雅黑" w:cs="宋体"/>
          <w:kern w:val="0"/>
          <w:sz w:val="22"/>
          <w:szCs w:val="24"/>
        </w:rPr>
        <w:drawing>
          <wp:inline distT="0" distB="0" distL="0" distR="0">
            <wp:extent cx="4143375" cy="196913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4165904" cy="1980134"/>
                    </a:xfrm>
                    <a:prstGeom prst="rect">
                      <a:avLst/>
                    </a:prstGeom>
                  </pic:spPr>
                </pic:pic>
              </a:graphicData>
            </a:graphic>
          </wp:inline>
        </w:drawing>
      </w:r>
    </w:p>
    <w:p>
      <w:pPr>
        <w:widowControl/>
        <w:shd w:val="clear" w:color="auto" w:fill="FFFFFF"/>
        <w:spacing w:line="360" w:lineRule="auto"/>
        <w:jc w:val="center"/>
        <w:rPr>
          <w:rFonts w:ascii="微软雅黑" w:hAnsi="微软雅黑" w:eastAsia="微软雅黑" w:cs="宋体"/>
          <w:kern w:val="0"/>
          <w:sz w:val="22"/>
          <w:szCs w:val="24"/>
        </w:rPr>
      </w:pPr>
      <w:r>
        <w:rPr>
          <w:rFonts w:hint="eastAsia" w:ascii="微软雅黑" w:hAnsi="微软雅黑" w:eastAsia="微软雅黑" w:cs="宋体"/>
          <w:kern w:val="0"/>
          <w:sz w:val="22"/>
          <w:szCs w:val="24"/>
        </w:rPr>
        <w:drawing>
          <wp:inline distT="0" distB="0" distL="0" distR="0">
            <wp:extent cx="1687195" cy="3543300"/>
            <wp:effectExtent l="0" t="0" r="8255"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pic:cNvPicPr>
                  </pic:nvPicPr>
                  <pic:blipFill>
                    <a:blip r:embed="rId14">
                      <a:extLst>
                        <a:ext uri="{28A0092B-C50C-407E-A947-70E740481C1C}">
                          <a14:useLocalDpi xmlns:a14="http://schemas.microsoft.com/office/drawing/2010/main" val="0"/>
                        </a:ext>
                      </a:extLst>
                    </a:blip>
                    <a:stretch>
                      <a:fillRect/>
                    </a:stretch>
                  </pic:blipFill>
                  <pic:spPr>
                    <a:xfrm>
                      <a:off x="0" y="0"/>
                      <a:ext cx="1705735" cy="3581415"/>
                    </a:xfrm>
                    <a:prstGeom prst="rect">
                      <a:avLst/>
                    </a:prstGeom>
                  </pic:spPr>
                </pic:pic>
              </a:graphicData>
            </a:graphic>
          </wp:inline>
        </w:drawing>
      </w:r>
      <w:r>
        <w:rPr>
          <w:rFonts w:hint="eastAsia" w:ascii="微软雅黑" w:hAnsi="微软雅黑" w:eastAsia="微软雅黑" w:cs="宋体"/>
          <w:kern w:val="0"/>
          <w:sz w:val="22"/>
          <w:szCs w:val="24"/>
        </w:rPr>
        <w:drawing>
          <wp:inline distT="0" distB="0" distL="0" distR="0">
            <wp:extent cx="1676400" cy="353187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pic:cNvPicPr>
                  </pic:nvPicPr>
                  <pic:blipFill>
                    <a:blip r:embed="rId15">
                      <a:extLst>
                        <a:ext uri="{28A0092B-C50C-407E-A947-70E740481C1C}">
                          <a14:useLocalDpi xmlns:a14="http://schemas.microsoft.com/office/drawing/2010/main" val="0"/>
                        </a:ext>
                      </a:extLst>
                    </a:blip>
                    <a:stretch>
                      <a:fillRect/>
                    </a:stretch>
                  </pic:blipFill>
                  <pic:spPr>
                    <a:xfrm>
                      <a:off x="0" y="0"/>
                      <a:ext cx="1741245" cy="3668487"/>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color w:val="333333"/>
          <w:kern w:val="0"/>
          <w:sz w:val="22"/>
          <w:szCs w:val="24"/>
        </w:rPr>
      </w:pPr>
      <w:r>
        <w:rPr>
          <w:rFonts w:hint="eastAsia" w:ascii="微软雅黑" w:hAnsi="微软雅黑" w:eastAsia="微软雅黑" w:cs="宋体"/>
          <w:b/>
          <w:bCs/>
          <w:color w:val="333333"/>
          <w:kern w:val="0"/>
          <w:sz w:val="22"/>
          <w:szCs w:val="24"/>
        </w:rPr>
        <w:t>造价云下载方式：</w:t>
      </w:r>
    </w:p>
    <w:p>
      <w:pPr>
        <w:widowControl/>
        <w:spacing w:line="560" w:lineRule="exact"/>
        <w:jc w:val="left"/>
        <w:rPr>
          <w:rFonts w:ascii="微软雅黑" w:hAnsi="微软雅黑" w:eastAsia="微软雅黑" w:cs="宋体"/>
          <w:color w:val="AAA695"/>
          <w:kern w:val="0"/>
          <w:sz w:val="22"/>
          <w:szCs w:val="24"/>
        </w:rPr>
      </w:pPr>
      <w:r>
        <w:rPr>
          <w:rFonts w:ascii="微软雅黑" w:hAnsi="微软雅黑" w:eastAsia="微软雅黑" w:cs="Helvetica"/>
          <w:color w:val="000000"/>
          <w:kern w:val="0"/>
          <w:sz w:val="22"/>
          <w:szCs w:val="24"/>
        </w:rPr>
        <w:t>1</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手机应用搜【造价云】；</w:t>
      </w:r>
    </w:p>
    <w:p>
      <w:pPr>
        <w:widowControl/>
        <w:spacing w:line="560" w:lineRule="exact"/>
        <w:jc w:val="left"/>
        <w:rPr>
          <w:rFonts w:ascii="微软雅黑" w:hAnsi="微软雅黑" w:eastAsia="微软雅黑" w:cs="宋体"/>
          <w:color w:val="AAA695"/>
          <w:kern w:val="0"/>
          <w:sz w:val="22"/>
          <w:szCs w:val="24"/>
        </w:rPr>
      </w:pPr>
      <w:r>
        <w:rPr>
          <w:rFonts w:ascii="微软雅黑" w:hAnsi="微软雅黑" w:eastAsia="微软雅黑" w:cs="Helvetica"/>
          <w:color w:val="000000"/>
          <w:kern w:val="0"/>
          <w:sz w:val="22"/>
          <w:szCs w:val="24"/>
        </w:rPr>
        <w:t>2</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百度【广联达造价云管理平台】导航栏点下载；</w:t>
      </w:r>
    </w:p>
    <w:p>
      <w:pPr>
        <w:widowControl/>
        <w:spacing w:line="560" w:lineRule="exact"/>
        <w:jc w:val="left"/>
        <w:rPr>
          <w:rFonts w:hint="eastAsia" w:ascii="微软雅黑" w:hAnsi="微软雅黑" w:eastAsia="微软雅黑" w:cs="Helvetica"/>
          <w:color w:val="000000"/>
          <w:kern w:val="0"/>
          <w:sz w:val="22"/>
          <w:szCs w:val="24"/>
          <w:lang w:eastAsia="zh-CN"/>
        </w:rPr>
      </w:pPr>
      <w:r>
        <w:rPr>
          <w:rFonts w:ascii="微软雅黑" w:hAnsi="微软雅黑" w:eastAsia="微软雅黑" w:cs="Helvetica"/>
          <w:color w:val="000000"/>
          <w:kern w:val="0"/>
          <w:sz w:val="22"/>
          <w:szCs w:val="24"/>
        </w:rPr>
        <w:t>3</w:t>
      </w:r>
      <w:r>
        <w:rPr>
          <w:rFonts w:hint="eastAsia" w:ascii="微软雅黑" w:hAnsi="微软雅黑" w:eastAsia="微软雅黑" w:cs="Helvetica"/>
          <w:color w:val="000000"/>
          <w:kern w:val="0"/>
          <w:sz w:val="22"/>
          <w:szCs w:val="24"/>
          <w:lang w:eastAsia="zh-CN"/>
        </w:rPr>
        <w:t>.</w:t>
      </w:r>
      <w:r>
        <w:rPr>
          <w:rFonts w:ascii="微软雅黑" w:hAnsi="微软雅黑" w:eastAsia="微软雅黑" w:cs="Helvetica"/>
          <w:color w:val="000000"/>
          <w:kern w:val="0"/>
          <w:sz w:val="22"/>
          <w:szCs w:val="24"/>
        </w:rPr>
        <w:t>扫码下载百度云</w:t>
      </w:r>
      <w:r>
        <w:rPr>
          <w:rFonts w:hint="eastAsia" w:ascii="微软雅黑" w:hAnsi="微软雅黑" w:eastAsia="微软雅黑" w:cs="Helvetica"/>
          <w:color w:val="000000"/>
          <w:kern w:val="0"/>
          <w:sz w:val="22"/>
          <w:szCs w:val="24"/>
          <w:lang w:eastAsia="zh-CN"/>
        </w:rPr>
        <w:t>。</w:t>
      </w:r>
    </w:p>
    <w:p>
      <w:pPr>
        <w:widowControl/>
        <w:spacing w:line="360" w:lineRule="auto"/>
        <w:jc w:val="center"/>
        <w:rPr>
          <w:rFonts w:ascii="微软雅黑" w:hAnsi="微软雅黑" w:eastAsia="微软雅黑" w:cs="宋体"/>
          <w:color w:val="AAA695"/>
          <w:kern w:val="0"/>
          <w:sz w:val="22"/>
          <w:szCs w:val="24"/>
        </w:rPr>
      </w:pPr>
      <w:r>
        <w:rPr>
          <w:rFonts w:hint="eastAsia" w:ascii="微软雅黑" w:hAnsi="微软雅黑" w:eastAsia="微软雅黑" w:cs="宋体"/>
          <w:color w:val="AAA695"/>
          <w:kern w:val="0"/>
          <w:sz w:val="22"/>
          <w:szCs w:val="24"/>
        </w:rPr>
        <w:drawing>
          <wp:inline distT="0" distB="0" distL="0" distR="0">
            <wp:extent cx="1511935" cy="1533525"/>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1529878" cy="1551548"/>
                    </a:xfrm>
                    <a:prstGeom prst="rect">
                      <a:avLst/>
                    </a:prstGeom>
                  </pic:spPr>
                </pic:pic>
              </a:graphicData>
            </a:graphic>
          </wp:inline>
        </w:drawing>
      </w:r>
    </w:p>
    <w:p>
      <w:pPr>
        <w:widowControl/>
        <w:spacing w:line="560" w:lineRule="exact"/>
        <w:jc w:val="left"/>
        <w:rPr>
          <w:rFonts w:ascii="微软雅黑" w:hAnsi="微软雅黑" w:eastAsia="微软雅黑" w:cs="宋体"/>
          <w:b/>
          <w:bCs/>
          <w:color w:val="000000"/>
          <w:kern w:val="0"/>
          <w:sz w:val="28"/>
          <w:szCs w:val="24"/>
        </w:rPr>
      </w:pPr>
      <w:r>
        <w:rPr>
          <w:rFonts w:ascii="微软雅黑" w:hAnsi="微软雅黑" w:eastAsia="微软雅黑" w:cs="宋体"/>
          <w:b/>
          <w:bCs/>
          <w:color w:val="000000"/>
          <w:kern w:val="0"/>
          <w:sz w:val="28"/>
          <w:szCs w:val="24"/>
        </w:rPr>
        <w:t>二、量价攻坚战</w:t>
      </w:r>
    </w:p>
    <w:p>
      <w:pPr>
        <w:widowControl/>
        <w:spacing w:line="560" w:lineRule="exact"/>
        <w:jc w:val="left"/>
        <w:rPr>
          <w:rFonts w:ascii="微软雅黑" w:hAnsi="微软雅黑" w:eastAsia="微软雅黑" w:cs="Helvetica"/>
          <w:b/>
          <w:bCs/>
          <w:color w:val="000000"/>
          <w:kern w:val="0"/>
          <w:sz w:val="24"/>
          <w:szCs w:val="24"/>
        </w:rPr>
      </w:pPr>
      <w:r>
        <w:rPr>
          <w:rFonts w:ascii="微软雅黑" w:hAnsi="微软雅黑" w:eastAsia="微软雅黑" w:cs="Helvetica"/>
          <w:b/>
          <w:bCs/>
          <w:color w:val="000000"/>
          <w:kern w:val="0"/>
          <w:sz w:val="24"/>
          <w:szCs w:val="24"/>
        </w:rPr>
        <w:t>中国速度“基建狂魔”的背后，针对装配式、钢结构提出了更高的要求：</w:t>
      </w: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Helvetica"/>
          <w:b/>
          <w:bCs/>
          <w:color w:val="FF0000"/>
          <w:kern w:val="0"/>
          <w:sz w:val="22"/>
        </w:rPr>
        <w:t>1</w:t>
      </w:r>
      <w:r>
        <w:rPr>
          <w:rFonts w:hint="eastAsia" w:ascii="微软雅黑" w:hAnsi="微软雅黑" w:eastAsia="微软雅黑" w:cs="Helvetica"/>
          <w:b/>
          <w:bCs/>
          <w:color w:val="FF0000"/>
          <w:kern w:val="0"/>
          <w:sz w:val="22"/>
          <w:lang w:eastAsia="zh-CN"/>
        </w:rPr>
        <w:t>.</w:t>
      </w:r>
      <w:r>
        <w:rPr>
          <w:rFonts w:ascii="微软雅黑" w:hAnsi="微软雅黑" w:eastAsia="微软雅黑" w:cs="Helvetica"/>
          <w:b/>
          <w:bCs/>
          <w:color w:val="FF0000"/>
          <w:kern w:val="0"/>
          <w:sz w:val="22"/>
        </w:rPr>
        <w:t>广联达BIM土建计量平台GTJ2021</w:t>
      </w:r>
      <w:r>
        <w:rPr>
          <w:rFonts w:ascii="微软雅黑" w:hAnsi="微软雅黑" w:eastAsia="微软雅黑" w:cs="宋体"/>
          <w:b/>
          <w:bCs/>
          <w:kern w:val="0"/>
          <w:sz w:val="22"/>
        </w:rPr>
        <w:t>：</w:t>
      </w:r>
      <w:r>
        <w:rPr>
          <w:rFonts w:ascii="微软雅黑" w:hAnsi="微软雅黑" w:eastAsia="微软雅黑" w:cs="Helvetica"/>
          <w:color w:val="000000"/>
          <w:kern w:val="0"/>
          <w:sz w:val="22"/>
        </w:rPr>
        <w:t>利用大数据、BIM、云等技术，为国内工程造价领域的企业和从业者提供BIM土建计量产品，帮助客户解决项目全过程计量业务，持续提升工作效能。其中</w:t>
      </w:r>
      <w:r>
        <w:rPr>
          <w:rFonts w:ascii="微软雅黑" w:hAnsi="微软雅黑" w:eastAsia="微软雅黑" w:cs="Helvetica"/>
          <w:b/>
          <w:bCs/>
          <w:color w:val="000000"/>
          <w:kern w:val="0"/>
          <w:sz w:val="22"/>
        </w:rPr>
        <w:t>BIM装配式算量</w:t>
      </w:r>
      <w:r>
        <w:rPr>
          <w:rFonts w:ascii="微软雅黑" w:hAnsi="微软雅黑" w:eastAsia="微软雅黑" w:cs="Helvetica"/>
          <w:color w:val="000000"/>
          <w:kern w:val="0"/>
          <w:sz w:val="22"/>
        </w:rPr>
        <w:t>依附于土建计量平台，为用户提供三维建模、智能算量，快速解决装配式算量难、操作繁琐的问题，软件提供装配式中的</w:t>
      </w:r>
      <w:r>
        <w:rPr>
          <w:rFonts w:ascii="微软雅黑" w:hAnsi="微软雅黑" w:eastAsia="微软雅黑" w:cs="Helvetica"/>
          <w:b/>
          <w:bCs/>
          <w:color w:val="000000"/>
          <w:kern w:val="0"/>
          <w:sz w:val="22"/>
        </w:rPr>
        <w:t>预制柱、预制墙、叠合梁、叠合板</w:t>
      </w:r>
      <w:r>
        <w:rPr>
          <w:rFonts w:ascii="微软雅黑" w:hAnsi="微软雅黑" w:eastAsia="微软雅黑" w:cs="Helvetica"/>
          <w:color w:val="000000"/>
          <w:kern w:val="0"/>
          <w:sz w:val="22"/>
        </w:rPr>
        <w:t>等一系列构件，为客户提供全面、专业的装配式BIM模型，让我们的工作结构化、可视化、信息化，使造价工作更加高效、精准。</w:t>
      </w:r>
    </w:p>
    <w:p>
      <w:pPr>
        <w:widowControl/>
        <w:spacing w:line="560" w:lineRule="exact"/>
        <w:jc w:val="left"/>
        <w:rPr>
          <w:rFonts w:ascii="微软雅黑" w:hAnsi="微软雅黑" w:eastAsia="微软雅黑" w:cs="Helvetica"/>
          <w:color w:val="000000"/>
          <w:kern w:val="0"/>
          <w:sz w:val="22"/>
        </w:rPr>
      </w:pPr>
      <w:r>
        <w:rPr>
          <w:rFonts w:hint="eastAsia" w:ascii="微软雅黑" w:hAnsi="微软雅黑" w:eastAsia="微软雅黑" w:cs="宋体"/>
          <w:kern w:val="0"/>
          <w:sz w:val="22"/>
        </w:rPr>
        <w:drawing>
          <wp:anchor distT="0" distB="0" distL="114300" distR="114300" simplePos="0" relativeHeight="251660288" behindDoc="0" locked="0" layoutInCell="1" allowOverlap="1">
            <wp:simplePos x="0" y="0"/>
            <wp:positionH relativeFrom="column">
              <wp:posOffset>2381250</wp:posOffset>
            </wp:positionH>
            <wp:positionV relativeFrom="paragraph">
              <wp:posOffset>120650</wp:posOffset>
            </wp:positionV>
            <wp:extent cx="1870075" cy="2907030"/>
            <wp:effectExtent l="0" t="0" r="0" b="7620"/>
            <wp:wrapNone/>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1870075" cy="2907030"/>
                    </a:xfrm>
                    <a:prstGeom prst="rect">
                      <a:avLst/>
                    </a:prstGeom>
                  </pic:spPr>
                </pic:pic>
              </a:graphicData>
            </a:graphic>
          </wp:anchor>
        </w:drawing>
      </w:r>
      <w:r>
        <w:rPr>
          <w:rFonts w:hint="eastAsia" w:ascii="微软雅黑" w:hAnsi="微软雅黑" w:eastAsia="微软雅黑" w:cs="宋体"/>
          <w:kern w:val="0"/>
          <w:sz w:val="22"/>
        </w:rPr>
        <w:drawing>
          <wp:anchor distT="0" distB="0" distL="114300" distR="114300" simplePos="0" relativeHeight="251659264" behindDoc="0" locked="0" layoutInCell="1" allowOverlap="1">
            <wp:simplePos x="0" y="0"/>
            <wp:positionH relativeFrom="column">
              <wp:posOffset>866775</wp:posOffset>
            </wp:positionH>
            <wp:positionV relativeFrom="paragraph">
              <wp:posOffset>142240</wp:posOffset>
            </wp:positionV>
            <wp:extent cx="1529080" cy="2876550"/>
            <wp:effectExtent l="0" t="0" r="0" b="0"/>
            <wp:wrapNone/>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1528846" cy="2876550"/>
                    </a:xfrm>
                    <a:prstGeom prst="rect">
                      <a:avLst/>
                    </a:prstGeom>
                  </pic:spPr>
                </pic:pic>
              </a:graphicData>
            </a:graphic>
          </wp:anchor>
        </w:drawing>
      </w: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center"/>
        <w:rPr>
          <w:rFonts w:ascii="微软雅黑" w:hAnsi="微软雅黑" w:eastAsia="微软雅黑" w:cs="宋体"/>
          <w:kern w:val="0"/>
          <w:sz w:val="22"/>
        </w:rPr>
      </w:pPr>
    </w:p>
    <w:p>
      <w:pPr>
        <w:widowControl/>
        <w:shd w:val="clear" w:color="auto" w:fill="FFFFFF"/>
        <w:spacing w:line="560" w:lineRule="exact"/>
        <w:jc w:val="left"/>
        <w:rPr>
          <w:rFonts w:ascii="微软雅黑" w:hAnsi="微软雅黑" w:eastAsia="微软雅黑" w:cs="宋体"/>
          <w:color w:val="333333"/>
          <w:kern w:val="0"/>
          <w:sz w:val="22"/>
        </w:rPr>
      </w:pPr>
      <w:r>
        <w:rPr>
          <w:rFonts w:ascii="微软雅黑" w:hAnsi="微软雅黑" w:eastAsia="微软雅黑" w:cs="Helvetica"/>
          <w:b/>
          <w:bCs/>
          <w:color w:val="FF0000"/>
          <w:kern w:val="0"/>
          <w:sz w:val="22"/>
        </w:rPr>
        <w:t>2</w:t>
      </w:r>
      <w:r>
        <w:rPr>
          <w:rFonts w:hint="eastAsia" w:ascii="微软雅黑" w:hAnsi="微软雅黑" w:eastAsia="微软雅黑" w:cs="Helvetica"/>
          <w:b/>
          <w:bCs/>
          <w:color w:val="FF0000"/>
          <w:kern w:val="0"/>
          <w:sz w:val="22"/>
          <w:lang w:eastAsia="zh-CN"/>
        </w:rPr>
        <w:t>.</w:t>
      </w:r>
      <w:r>
        <w:rPr>
          <w:rFonts w:ascii="微软雅黑" w:hAnsi="微软雅黑" w:eastAsia="微软雅黑" w:cs="Helvetica"/>
          <w:b/>
          <w:bCs/>
          <w:color w:val="FF0000"/>
          <w:kern w:val="0"/>
          <w:sz w:val="22"/>
        </w:rPr>
        <w:t>广联达BIM钢结构算量GJG2018</w:t>
      </w:r>
    </w:p>
    <w:p>
      <w:pPr>
        <w:widowControl/>
        <w:spacing w:line="560" w:lineRule="exact"/>
        <w:jc w:val="left"/>
        <w:rPr>
          <w:rFonts w:ascii="微软雅黑" w:hAnsi="微软雅黑" w:eastAsia="微软雅黑" w:cs="Helvetica"/>
          <w:color w:val="000000"/>
          <w:kern w:val="0"/>
          <w:sz w:val="22"/>
        </w:rPr>
      </w:pPr>
      <w:r>
        <w:rPr>
          <w:rFonts w:hint="eastAsia" w:ascii="微软雅黑" w:hAnsi="微软雅黑" w:eastAsia="微软雅黑" w:cs="微软雅黑"/>
          <w:color w:val="000000"/>
          <w:kern w:val="0"/>
          <w:sz w:val="22"/>
        </w:rPr>
        <w:t>①</w:t>
      </w:r>
      <w:r>
        <w:rPr>
          <w:rFonts w:ascii="微软雅黑" w:hAnsi="微软雅黑" w:eastAsia="微软雅黑" w:cs="Helvetica"/>
          <w:color w:val="000000"/>
          <w:kern w:val="0"/>
          <w:sz w:val="22"/>
        </w:rPr>
        <w:t xml:space="preserve"> 可视化：基于BIM模型算量，所见即所得，让算量、查量、核量、对量更简单。</w:t>
      </w:r>
    </w:p>
    <w:p>
      <w:pPr>
        <w:widowControl/>
        <w:spacing w:line="560" w:lineRule="exact"/>
        <w:jc w:val="left"/>
        <w:rPr>
          <w:rFonts w:ascii="微软雅黑" w:hAnsi="微软雅黑" w:eastAsia="微软雅黑" w:cs="Helvetica"/>
          <w:color w:val="000000"/>
          <w:kern w:val="0"/>
          <w:sz w:val="22"/>
        </w:rPr>
      </w:pPr>
      <w:r>
        <w:rPr>
          <w:rFonts w:hint="eastAsia" w:ascii="微软雅黑" w:hAnsi="微软雅黑" w:eastAsia="微软雅黑" w:cs="微软雅黑"/>
          <w:color w:val="000000"/>
          <w:kern w:val="0"/>
          <w:sz w:val="22"/>
        </w:rPr>
        <w:t>②</w:t>
      </w:r>
      <w:r>
        <w:rPr>
          <w:rFonts w:ascii="微软雅黑" w:hAnsi="微软雅黑" w:eastAsia="微软雅黑" w:cs="Helvetica"/>
          <w:color w:val="000000"/>
          <w:kern w:val="0"/>
          <w:sz w:val="22"/>
        </w:rPr>
        <w:t xml:space="preserve"> 建模快：齐全的节点库，智能参数化布置构件、强大的cad识别功能，为高效建模提供有力支持。</w:t>
      </w:r>
    </w:p>
    <w:p>
      <w:pPr>
        <w:widowControl/>
        <w:spacing w:line="560" w:lineRule="exact"/>
        <w:jc w:val="left"/>
        <w:rPr>
          <w:rFonts w:ascii="微软雅黑" w:hAnsi="微软雅黑" w:eastAsia="微软雅黑" w:cs="宋体"/>
          <w:kern w:val="0"/>
          <w:sz w:val="22"/>
        </w:rPr>
      </w:pPr>
      <w:r>
        <w:rPr>
          <w:rFonts w:hint="eastAsia" w:ascii="微软雅黑" w:hAnsi="微软雅黑" w:eastAsia="微软雅黑" w:cs="微软雅黑"/>
          <w:color w:val="000000"/>
          <w:kern w:val="0"/>
          <w:sz w:val="22"/>
        </w:rPr>
        <w:t>③</w:t>
      </w:r>
      <w:r>
        <w:rPr>
          <w:rFonts w:ascii="微软雅黑" w:hAnsi="微软雅黑" w:eastAsia="微软雅黑" w:cs="Helvetica"/>
          <w:color w:val="000000"/>
          <w:kern w:val="0"/>
          <w:sz w:val="22"/>
        </w:rPr>
        <w:t xml:space="preserve"> 报表全：涵盖定额、清单各类报表，一键汇总，快速出量，让提量更简单。</w:t>
      </w:r>
    </w:p>
    <w:p>
      <w:pPr>
        <w:widowControl/>
        <w:shd w:val="clear" w:color="auto" w:fill="FFFFFF"/>
        <w:spacing w:line="560" w:lineRule="exact"/>
        <w:jc w:val="left"/>
        <w:rPr>
          <w:rFonts w:ascii="微软雅黑" w:hAnsi="微软雅黑" w:eastAsia="微软雅黑" w:cs="Helvetica"/>
          <w:b/>
          <w:bCs/>
          <w:color w:val="FF0000"/>
          <w:kern w:val="0"/>
          <w:sz w:val="22"/>
        </w:rPr>
      </w:pPr>
      <w:r>
        <w:rPr>
          <w:rFonts w:ascii="微软雅黑" w:hAnsi="微软雅黑" w:eastAsia="微软雅黑" w:cs="Helvetica"/>
          <w:b/>
          <w:bCs/>
          <w:color w:val="FF0000"/>
          <w:kern w:val="0"/>
          <w:sz w:val="22"/>
        </w:rPr>
        <w:t>3</w:t>
      </w:r>
      <w:r>
        <w:rPr>
          <w:rFonts w:hint="eastAsia" w:ascii="微软雅黑" w:hAnsi="微软雅黑" w:eastAsia="微软雅黑" w:cs="Helvetica"/>
          <w:b/>
          <w:bCs/>
          <w:color w:val="FF0000"/>
          <w:kern w:val="0"/>
          <w:sz w:val="22"/>
          <w:lang w:eastAsia="zh-CN"/>
        </w:rPr>
        <w:t>.</w:t>
      </w:r>
      <w:r>
        <w:rPr>
          <w:rFonts w:ascii="微软雅黑" w:hAnsi="微软雅黑" w:eastAsia="微软雅黑" w:cs="Helvetica"/>
          <w:b/>
          <w:bCs/>
          <w:color w:val="FF0000"/>
          <w:kern w:val="0"/>
          <w:sz w:val="22"/>
        </w:rPr>
        <w:t>量价一体—实现计价与算量工程的数据互通，提量效率提升50%</w:t>
      </w:r>
    </w:p>
    <w:p>
      <w:pPr>
        <w:widowControl/>
        <w:shd w:val="clear" w:color="auto" w:fill="FFFFFF"/>
        <w:spacing w:line="360" w:lineRule="auto"/>
        <w:jc w:val="center"/>
        <w:rPr>
          <w:rFonts w:ascii="微软雅黑" w:hAnsi="微软雅黑" w:eastAsia="微软雅黑" w:cs="宋体"/>
          <w:color w:val="333333"/>
          <w:kern w:val="0"/>
          <w:sz w:val="22"/>
        </w:rPr>
      </w:pPr>
      <w:r>
        <w:rPr>
          <w:rFonts w:ascii="微软雅黑" w:hAnsi="微软雅黑" w:eastAsia="微软雅黑" w:cs="宋体"/>
          <w:color w:val="333333"/>
          <w:kern w:val="0"/>
          <w:sz w:val="22"/>
        </w:rPr>
        <w:drawing>
          <wp:inline distT="0" distB="0" distL="0" distR="0">
            <wp:extent cx="3495675" cy="1550035"/>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530838" cy="1566050"/>
                    </a:xfrm>
                    <a:prstGeom prst="rect">
                      <a:avLst/>
                    </a:prstGeom>
                  </pic:spPr>
                </pic:pic>
              </a:graphicData>
            </a:graphic>
          </wp:inline>
        </w:drawing>
      </w:r>
    </w:p>
    <w:p>
      <w:pPr>
        <w:widowControl/>
        <w:shd w:val="clear" w:color="auto" w:fill="FFFFFF"/>
        <w:spacing w:line="360" w:lineRule="auto"/>
        <w:jc w:val="center"/>
        <w:rPr>
          <w:rFonts w:ascii="微软雅黑" w:hAnsi="微软雅黑" w:eastAsia="微软雅黑" w:cs="宋体"/>
          <w:color w:val="333333"/>
          <w:kern w:val="0"/>
          <w:sz w:val="22"/>
        </w:rPr>
      </w:pPr>
      <w:r>
        <w:rPr>
          <w:rFonts w:hint="eastAsia" w:ascii="微软雅黑" w:hAnsi="微软雅黑" w:eastAsia="微软雅黑" w:cs="宋体"/>
          <w:color w:val="333333"/>
          <w:kern w:val="0"/>
          <w:sz w:val="22"/>
        </w:rPr>
        <w:drawing>
          <wp:inline distT="0" distB="0" distL="0" distR="0">
            <wp:extent cx="3600450" cy="158750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634118" cy="1602670"/>
                    </a:xfrm>
                    <a:prstGeom prst="rect">
                      <a:avLst/>
                    </a:prstGeom>
                  </pic:spPr>
                </pic:pic>
              </a:graphicData>
            </a:graphic>
          </wp:inline>
        </w:drawing>
      </w:r>
    </w:p>
    <w:p>
      <w:pPr>
        <w:widowControl/>
        <w:spacing w:line="560" w:lineRule="exact"/>
        <w:jc w:val="left"/>
        <w:rPr>
          <w:rFonts w:ascii="微软雅黑" w:hAnsi="微软雅黑" w:eastAsia="微软雅黑" w:cs="宋体"/>
          <w:kern w:val="0"/>
          <w:sz w:val="22"/>
        </w:rPr>
      </w:pPr>
      <w:r>
        <w:rPr>
          <w:rFonts w:ascii="微软雅黑" w:hAnsi="微软雅黑" w:eastAsia="微软雅黑" w:cs="Helvetica"/>
          <w:b/>
          <w:bCs/>
          <w:color w:val="FF0000"/>
          <w:kern w:val="0"/>
          <w:sz w:val="22"/>
        </w:rPr>
        <w:t>4</w:t>
      </w:r>
      <w:r>
        <w:rPr>
          <w:rFonts w:hint="eastAsia" w:ascii="微软雅黑" w:hAnsi="微软雅黑" w:eastAsia="微软雅黑" w:cs="Helvetica"/>
          <w:b/>
          <w:bCs/>
          <w:color w:val="FF0000"/>
          <w:kern w:val="0"/>
          <w:sz w:val="22"/>
          <w:lang w:val="en-US" w:eastAsia="zh-CN"/>
        </w:rPr>
        <w:t>.</w:t>
      </w:r>
      <w:r>
        <w:rPr>
          <w:rFonts w:ascii="微软雅黑" w:hAnsi="微软雅黑" w:eastAsia="微软雅黑" w:cs="Helvetica"/>
          <w:b/>
          <w:bCs/>
          <w:color w:val="FF0000"/>
          <w:kern w:val="0"/>
          <w:sz w:val="22"/>
        </w:rPr>
        <w:t>智能组价</w:t>
      </w:r>
      <w:r>
        <w:rPr>
          <w:rFonts w:ascii="微软雅黑" w:hAnsi="微软雅黑" w:eastAsia="微软雅黑" w:cs="Helvetica"/>
          <w:b/>
          <w:bCs/>
          <w:color w:val="000000"/>
          <w:kern w:val="0"/>
          <w:sz w:val="22"/>
        </w:rPr>
        <w:t>—</w:t>
      </w:r>
      <w:r>
        <w:rPr>
          <w:rFonts w:ascii="微软雅黑" w:hAnsi="微软雅黑" w:eastAsia="微软雅黑" w:cs="Helvetica"/>
          <w:color w:val="000000"/>
          <w:kern w:val="0"/>
          <w:sz w:val="22"/>
        </w:rPr>
        <w:t>工程数据都在公司电脑，组价没有数据可以参考，怎么办？通过对历史数据智能应用，快速提高组价效率</w:t>
      </w:r>
      <w:r>
        <w:rPr>
          <w:rFonts w:ascii="微软雅黑" w:hAnsi="微软雅黑" w:eastAsia="微软雅黑" w:cs="宋体"/>
          <w:kern w:val="0"/>
          <w:sz w:val="22"/>
        </w:rPr>
        <w:t>！</w:t>
      </w:r>
      <w:r>
        <w:rPr>
          <w:rFonts w:hint="eastAsia" w:ascii="微软雅黑" w:hAnsi="微软雅黑" w:eastAsia="微软雅黑" w:cs="微软雅黑"/>
          <w:b/>
          <w:bCs/>
          <w:color w:val="000000"/>
          <w:kern w:val="0"/>
          <w:sz w:val="22"/>
        </w:rPr>
        <w:t>①</w:t>
      </w:r>
      <w:r>
        <w:rPr>
          <w:rFonts w:ascii="微软雅黑" w:hAnsi="微软雅黑" w:eastAsia="微软雅黑" w:cs="Helvetica"/>
          <w:b/>
          <w:bCs/>
          <w:color w:val="000000"/>
          <w:kern w:val="0"/>
          <w:sz w:val="22"/>
        </w:rPr>
        <w:t>选择对应组价依据、选择对应标签、选择匹配形式</w:t>
      </w:r>
    </w:p>
    <w:p>
      <w:pPr>
        <w:widowControl/>
        <w:shd w:val="clear" w:color="auto" w:fill="FFFFFF"/>
        <w:spacing w:line="360" w:lineRule="auto"/>
        <w:jc w:val="center"/>
        <w:rPr>
          <w:rFonts w:ascii="微软雅黑" w:hAnsi="微软雅黑" w:eastAsia="微软雅黑" w:cs="宋体"/>
          <w:color w:val="333333"/>
          <w:kern w:val="0"/>
          <w:sz w:val="22"/>
        </w:rPr>
      </w:pPr>
      <w:r>
        <w:rPr>
          <w:rFonts w:ascii="微软雅黑" w:hAnsi="微软雅黑" w:eastAsia="微软雅黑" w:cs="宋体"/>
          <w:color w:val="333333"/>
          <w:kern w:val="0"/>
          <w:sz w:val="22"/>
        </w:rPr>
        <w:drawing>
          <wp:inline distT="0" distB="0" distL="0" distR="0">
            <wp:extent cx="4651375" cy="2133600"/>
            <wp:effectExtent l="0" t="0" r="0" b="0"/>
            <wp:docPr id="25" name="图片 25" descr="https://mmbiz.qpic.cn/mmbiz_png/hCUYX9Dg509fFYObXdqXjxH4R577yicGLUP0gVvwtbTxlCkprq97Zk5y5l2HcbMibKqicbtlwBK876GibxwO2eyh7A/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https://mmbiz.qpic.cn/mmbiz_png/hCUYX9Dg509fFYObXdqXjxH4R577yicGLUP0gVvwtbTxlCkprq97Zk5y5l2HcbMibKqicbtlwBK876GibxwO2eyh7A/640?wx_fmt=png&amp;tp=webp&amp;wxfrom=5&amp;wx_lazy=1&amp;wx_co=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4718697" cy="2164289"/>
                    </a:xfrm>
                    <a:prstGeom prst="rect">
                      <a:avLst/>
                    </a:prstGeom>
                    <a:noFill/>
                    <a:ln>
                      <a:noFill/>
                    </a:ln>
                  </pic:spPr>
                </pic:pic>
              </a:graphicData>
            </a:graphic>
          </wp:inline>
        </w:drawing>
      </w:r>
    </w:p>
    <w:p>
      <w:pPr>
        <w:widowControl/>
        <w:spacing w:line="560" w:lineRule="exact"/>
        <w:jc w:val="left"/>
        <w:rPr>
          <w:rFonts w:ascii="微软雅黑" w:hAnsi="微软雅黑" w:eastAsia="微软雅黑" w:cs="宋体"/>
          <w:kern w:val="0"/>
          <w:sz w:val="22"/>
        </w:rPr>
      </w:pPr>
      <w:r>
        <w:rPr>
          <w:rFonts w:ascii="微软雅黑" w:hAnsi="微软雅黑" w:eastAsia="微软雅黑" w:cs="宋体"/>
          <w:color w:val="000000"/>
          <w:kern w:val="0"/>
          <w:sz w:val="22"/>
        </w:rPr>
        <w:t>②定位检查—组价后给出来源依据、双击可定位检查准、似、空修改后再储存</w:t>
      </w:r>
    </w:p>
    <w:p>
      <w:pPr>
        <w:widowControl/>
        <w:shd w:val="clear" w:color="auto" w:fill="FFFFFF"/>
        <w:spacing w:line="560" w:lineRule="exact"/>
        <w:jc w:val="left"/>
        <w:rPr>
          <w:rFonts w:ascii="微软雅黑" w:hAnsi="微软雅黑" w:eastAsia="微软雅黑" w:cs="宋体"/>
          <w:b/>
          <w:bCs/>
          <w:color w:val="FF0000"/>
          <w:kern w:val="0"/>
          <w:sz w:val="22"/>
        </w:rPr>
      </w:pPr>
      <w:r>
        <w:rPr>
          <w:rFonts w:hint="eastAsia" w:ascii="微软雅黑" w:hAnsi="微软雅黑" w:eastAsia="微软雅黑" w:cs="宋体"/>
          <w:b/>
          <w:bCs/>
          <w:color w:val="FF0000"/>
          <w:kern w:val="0"/>
          <w:sz w:val="22"/>
        </w:rPr>
        <w:t>5</w:t>
      </w:r>
      <w:r>
        <w:rPr>
          <w:rFonts w:hint="eastAsia" w:ascii="微软雅黑" w:hAnsi="微软雅黑" w:eastAsia="微软雅黑" w:cs="宋体"/>
          <w:b/>
          <w:bCs/>
          <w:color w:val="FF0000"/>
          <w:kern w:val="0"/>
          <w:sz w:val="22"/>
          <w:lang w:val="en-US" w:eastAsia="zh-CN"/>
        </w:rPr>
        <w:t>.</w:t>
      </w:r>
      <w:r>
        <w:rPr>
          <w:rFonts w:hint="eastAsia" w:ascii="微软雅黑" w:hAnsi="微软雅黑" w:eastAsia="微软雅黑" w:cs="宋体"/>
          <w:b/>
          <w:bCs/>
          <w:color w:val="FF0000"/>
          <w:kern w:val="0"/>
          <w:sz w:val="22"/>
        </w:rPr>
        <w:t>云检查—利用自积累数据/大数据检查错套漏套项和综合单价的合理性</w:t>
      </w:r>
      <w:r>
        <w:rPr>
          <w:rFonts w:ascii="微软雅黑" w:hAnsi="微软雅黑" w:eastAsia="微软雅黑" w:cs="宋体"/>
          <w:color w:val="333333"/>
          <w:kern w:val="0"/>
          <w:sz w:val="22"/>
        </w:rPr>
        <mc:AlternateContent>
          <mc:Choice Requires="wps">
            <w:drawing>
              <wp:inline distT="0" distB="0" distL="0" distR="0">
                <wp:extent cx="308610" cy="308610"/>
                <wp:effectExtent l="0" t="0" r="0" b="0"/>
                <wp:docPr id="23" name="矩形 23" descr="https://mmbiz.qpic.cn/mmbiz_png/hCUYX9Dg509fFYObXdqXjxH4R577yicGL0nYqg1GrF42s3TBFqgicZY1LA6sp2dBqEJSNsCyfyXxyPlc4fYIYicRA/640?wx_fmt=png&amp;tp=webp&amp;wxfrom=5&amp;wx_lazy=1&amp;wx_co=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wps:spPr>
                      <wps:bodyPr rot="0" vert="horz" wrap="square" lIns="91440" tIns="45720" rIns="91440" bIns="45720" anchor="t" anchorCtr="0" upright="1">
                        <a:noAutofit/>
                      </wps:bodyPr>
                    </wps:wsp>
                  </a:graphicData>
                </a:graphic>
              </wp:inline>
            </w:drawing>
          </mc:Choice>
          <mc:Fallback>
            <w:pict>
              <v:rect id="_x0000_s1026" o:spid="_x0000_s1026" o:spt="1" alt="https://mmbiz.qpic.cn/mmbiz_png/hCUYX9Dg509fFYObXdqXjxH4R577yicGL0nYqg1GrF42s3TBFqgicZY1LA6sp2dBqEJSNsCyfyXxyPlc4fYIYicRA/640?wx_fmt=png&amp;tp=webp&amp;wxfrom=5&amp;wx_lazy=1&amp;wx_co=1" style="height:24.3pt;width:24.3pt;" filled="f" stroked="f" coordsize="21600,21600" o:gfxdata="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">
                <v:fill on="f" focussize="0,0"/>
                <v:stroke on="f"/>
                <v:imagedata o:title=""/>
                <o:lock v:ext="edit" aspectratio="t"/>
                <w10:wrap type="none"/>
                <w10:anchorlock/>
              </v:rect>
            </w:pict>
          </mc:Fallback>
        </mc:AlternateContent>
      </w:r>
    </w:p>
    <w:p>
      <w:pPr>
        <w:widowControl/>
        <w:shd w:val="clear" w:color="auto" w:fill="FFFFFF"/>
        <w:spacing w:line="360" w:lineRule="auto"/>
        <w:jc w:val="center"/>
        <w:rPr>
          <w:rFonts w:ascii="微软雅黑" w:hAnsi="微软雅黑" w:eastAsia="微软雅黑" w:cs="宋体"/>
          <w:color w:val="333333"/>
          <w:kern w:val="0"/>
          <w:sz w:val="22"/>
        </w:rPr>
      </w:pPr>
      <w:r>
        <w:rPr>
          <w:rFonts w:hint="eastAsia" w:ascii="微软雅黑" w:hAnsi="微软雅黑" w:eastAsia="微软雅黑" w:cs="宋体"/>
          <w:color w:val="333333"/>
          <w:kern w:val="0"/>
          <w:sz w:val="22"/>
        </w:rPr>
        <w:drawing>
          <wp:inline distT="0" distB="0" distL="0" distR="0">
            <wp:extent cx="3524250" cy="2370455"/>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3586253" cy="2412279"/>
                    </a:xfrm>
                    <a:prstGeom prst="rect">
                      <a:avLst/>
                    </a:prstGeom>
                  </pic:spPr>
                </pic:pic>
              </a:graphicData>
            </a:graphic>
          </wp:inline>
        </w:drawing>
      </w:r>
    </w:p>
    <w:p>
      <w:pPr>
        <w:widowControl/>
        <w:shd w:val="clear" w:color="auto" w:fill="FFFFFF"/>
        <w:spacing w:line="360" w:lineRule="auto"/>
        <w:jc w:val="left"/>
        <w:rPr>
          <w:rFonts w:ascii="微软雅黑" w:hAnsi="微软雅黑" w:eastAsia="微软雅黑" w:cs="宋体"/>
          <w:b/>
          <w:bCs/>
          <w:color w:val="333333"/>
          <w:kern w:val="0"/>
          <w:sz w:val="32"/>
        </w:rPr>
      </w:pPr>
    </w:p>
    <w:p>
      <w:pPr>
        <w:widowControl/>
        <w:shd w:val="clear" w:color="auto" w:fill="FFFFFF"/>
        <w:spacing w:line="360" w:lineRule="auto"/>
        <w:jc w:val="left"/>
        <w:rPr>
          <w:rFonts w:ascii="微软雅黑" w:hAnsi="微软雅黑" w:eastAsia="微软雅黑" w:cs="宋体"/>
          <w:b/>
          <w:bCs/>
          <w:color w:val="333333"/>
          <w:kern w:val="0"/>
          <w:sz w:val="32"/>
        </w:rPr>
      </w:pPr>
      <w:r>
        <w:rPr>
          <w:rFonts w:ascii="微软雅黑" w:hAnsi="微软雅黑" w:eastAsia="微软雅黑" w:cs="宋体"/>
          <w:b/>
          <w:bCs/>
          <w:color w:val="333333"/>
          <w:kern w:val="0"/>
          <w:sz w:val="32"/>
        </w:rPr>
        <w:t>三</w:t>
      </w:r>
      <w:r>
        <w:rPr>
          <w:rFonts w:hint="eastAsia" w:ascii="微软雅黑" w:hAnsi="微软雅黑" w:eastAsia="微软雅黑" w:cs="宋体"/>
          <w:b/>
          <w:bCs/>
          <w:color w:val="333333"/>
          <w:kern w:val="0"/>
          <w:sz w:val="32"/>
        </w:rPr>
        <w:t>、广材助力战</w:t>
      </w:r>
    </w:p>
    <w:p>
      <w:pPr>
        <w:widowControl/>
        <w:shd w:val="clear" w:color="auto" w:fill="FFFFFF"/>
        <w:spacing w:line="560" w:lineRule="exact"/>
        <w:jc w:val="left"/>
        <w:rPr>
          <w:rFonts w:ascii="微软雅黑" w:hAnsi="微软雅黑" w:eastAsia="微软雅黑" w:cs="Helvetica"/>
          <w:color w:val="000000"/>
          <w:kern w:val="0"/>
          <w:sz w:val="22"/>
        </w:rPr>
      </w:pPr>
      <w:r>
        <w:rPr>
          <w:rFonts w:ascii="微软雅黑" w:hAnsi="微软雅黑" w:eastAsia="微软雅黑" w:cs="Helvetica"/>
          <w:color w:val="000000"/>
          <w:kern w:val="0"/>
          <w:sz w:val="22"/>
        </w:rPr>
        <w:t>春节放假没有带纸质版信息价，材料供应商都没有上班询价渠道不畅通，如何确定材料价格?广联达广材网特推出以下6项暖心服务：</w:t>
      </w:r>
    </w:p>
    <w:p>
      <w:pPr>
        <w:widowControl/>
        <w:shd w:val="clear" w:color="auto" w:fill="FFFFFF"/>
        <w:spacing w:line="560" w:lineRule="exact"/>
        <w:jc w:val="left"/>
        <w:rPr>
          <w:rFonts w:ascii="微软雅黑" w:hAnsi="微软雅黑" w:eastAsia="微软雅黑" w:cs="Helvetica"/>
          <w:color w:val="000000"/>
          <w:kern w:val="0"/>
          <w:sz w:val="22"/>
        </w:rPr>
      </w:pPr>
      <w:r>
        <w:rPr>
          <w:rFonts w:hint="eastAsia" w:ascii="微软雅黑" w:hAnsi="微软雅黑" w:eastAsia="微软雅黑" w:cs="宋体"/>
          <w:color w:val="333333"/>
          <w:kern w:val="0"/>
          <w:sz w:val="22"/>
        </w:rPr>
        <w:drawing>
          <wp:anchor distT="0" distB="0" distL="114300" distR="114300" simplePos="0" relativeHeight="251662336" behindDoc="0" locked="0" layoutInCell="1" allowOverlap="1">
            <wp:simplePos x="0" y="0"/>
            <wp:positionH relativeFrom="margin">
              <wp:align>left</wp:align>
            </wp:positionH>
            <wp:positionV relativeFrom="paragraph">
              <wp:posOffset>217805</wp:posOffset>
            </wp:positionV>
            <wp:extent cx="4961890" cy="2486025"/>
            <wp:effectExtent l="0" t="0" r="0" b="9525"/>
            <wp:wrapNone/>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4961890" cy="2486025"/>
                    </a:xfrm>
                    <a:prstGeom prst="rect">
                      <a:avLst/>
                    </a:prstGeom>
                  </pic:spPr>
                </pic:pic>
              </a:graphicData>
            </a:graphic>
          </wp:anchor>
        </w:drawing>
      </w: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Helvetica"/>
          <w:color w:val="000000"/>
          <w:kern w:val="0"/>
          <w:sz w:val="22"/>
        </w:rPr>
      </w:pPr>
    </w:p>
    <w:p>
      <w:pPr>
        <w:widowControl/>
        <w:shd w:val="clear" w:color="auto" w:fill="FFFFFF"/>
        <w:spacing w:line="560" w:lineRule="exact"/>
        <w:jc w:val="left"/>
        <w:rPr>
          <w:rFonts w:ascii="微软雅黑" w:hAnsi="微软雅黑" w:eastAsia="微软雅黑" w:cs="宋体"/>
          <w:color w:val="333333"/>
          <w:kern w:val="0"/>
          <w:sz w:val="22"/>
        </w:rPr>
      </w:pP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Helvetica"/>
          <w:b/>
          <w:bCs/>
          <w:color w:val="FF3737"/>
          <w:kern w:val="0"/>
          <w:sz w:val="22"/>
        </w:rPr>
        <w:t>信息价—</w:t>
      </w:r>
      <w:r>
        <w:rPr>
          <w:rFonts w:ascii="微软雅黑" w:hAnsi="微软雅黑" w:eastAsia="微软雅黑" w:cs="Helvetica"/>
          <w:color w:val="000000"/>
          <w:kern w:val="0"/>
          <w:sz w:val="22"/>
        </w:rPr>
        <w:t>广材网提供全国各省份地市信息价</w:t>
      </w:r>
    </w:p>
    <w:p>
      <w:pPr>
        <w:widowControl/>
        <w:spacing w:line="360" w:lineRule="auto"/>
        <w:jc w:val="center"/>
        <w:rPr>
          <w:rFonts w:ascii="微软雅黑" w:hAnsi="微软雅黑" w:eastAsia="微软雅黑" w:cs="宋体"/>
          <w:kern w:val="0"/>
          <w:sz w:val="22"/>
        </w:rPr>
      </w:pPr>
      <w:r>
        <w:rPr>
          <w:rFonts w:hint="eastAsia" w:ascii="微软雅黑" w:hAnsi="微软雅黑" w:eastAsia="微软雅黑" w:cs="宋体"/>
          <w:kern w:val="0"/>
          <w:sz w:val="22"/>
        </w:rPr>
        <w:drawing>
          <wp:inline distT="0" distB="0" distL="0" distR="0">
            <wp:extent cx="2968625" cy="1943100"/>
            <wp:effectExtent l="0" t="0" r="3175"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3016412" cy="1974141"/>
                    </a:xfrm>
                    <a:prstGeom prst="rect">
                      <a:avLst/>
                    </a:prstGeom>
                  </pic:spPr>
                </pic:pic>
              </a:graphicData>
            </a:graphic>
          </wp:inline>
        </w:drawing>
      </w: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Helvetica"/>
          <w:b/>
          <w:bCs/>
          <w:color w:val="FF3737"/>
          <w:kern w:val="0"/>
          <w:sz w:val="22"/>
        </w:rPr>
        <w:t>市场价——</w:t>
      </w:r>
      <w:r>
        <w:rPr>
          <w:rFonts w:ascii="微软雅黑" w:hAnsi="微软雅黑" w:eastAsia="微软雅黑" w:cs="Helvetica"/>
          <w:color w:val="000000"/>
          <w:kern w:val="0"/>
          <w:sz w:val="22"/>
        </w:rPr>
        <w:t>广材网提供全国33个省市超过2000万条材料的品牌最新价格，且税率、纳税人类型、供应商联系方式清晰。</w:t>
      </w:r>
    </w:p>
    <w:p>
      <w:pPr>
        <w:widowControl/>
        <w:spacing w:line="560" w:lineRule="exact"/>
        <w:jc w:val="left"/>
        <w:rPr>
          <w:rFonts w:ascii="微软雅黑" w:hAnsi="微软雅黑" w:eastAsia="微软雅黑" w:cs="Helvetica"/>
          <w:color w:val="000000"/>
          <w:kern w:val="0"/>
          <w:sz w:val="22"/>
        </w:rPr>
      </w:pPr>
      <w:r>
        <w:rPr>
          <w:rFonts w:hint="eastAsia" w:ascii="微软雅黑" w:hAnsi="微软雅黑" w:eastAsia="微软雅黑" w:cs="宋体"/>
          <w:kern w:val="0"/>
          <w:sz w:val="22"/>
        </w:rPr>
        <w:drawing>
          <wp:anchor distT="0" distB="0" distL="114300" distR="114300" simplePos="0" relativeHeight="251661312" behindDoc="0" locked="0" layoutInCell="1" allowOverlap="1">
            <wp:simplePos x="0" y="0"/>
            <wp:positionH relativeFrom="margin">
              <wp:align>center</wp:align>
            </wp:positionH>
            <wp:positionV relativeFrom="paragraph">
              <wp:posOffset>41275</wp:posOffset>
            </wp:positionV>
            <wp:extent cx="3898900" cy="2457450"/>
            <wp:effectExtent l="0" t="0" r="6350" b="0"/>
            <wp:wrapNone/>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3899060" cy="2457450"/>
                    </a:xfrm>
                    <a:prstGeom prst="rect">
                      <a:avLst/>
                    </a:prstGeom>
                  </pic:spPr>
                </pic:pic>
              </a:graphicData>
            </a:graphic>
          </wp:anchor>
        </w:drawing>
      </w: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left"/>
        <w:rPr>
          <w:rFonts w:ascii="微软雅黑" w:hAnsi="微软雅黑" w:eastAsia="微软雅黑" w:cs="Helvetica"/>
          <w:color w:val="000000"/>
          <w:kern w:val="0"/>
          <w:sz w:val="22"/>
        </w:rPr>
      </w:pPr>
    </w:p>
    <w:p>
      <w:pPr>
        <w:widowControl/>
        <w:spacing w:line="560" w:lineRule="exact"/>
        <w:jc w:val="center"/>
        <w:rPr>
          <w:rFonts w:ascii="微软雅黑" w:hAnsi="微软雅黑" w:eastAsia="微软雅黑" w:cs="宋体"/>
          <w:kern w:val="0"/>
          <w:sz w:val="22"/>
        </w:rPr>
      </w:pPr>
    </w:p>
    <w:p>
      <w:pPr>
        <w:widowControl/>
        <w:spacing w:line="560" w:lineRule="exact"/>
        <w:jc w:val="left"/>
        <w:rPr>
          <w:rFonts w:ascii="微软雅黑" w:hAnsi="微软雅黑" w:eastAsia="微软雅黑" w:cs="Helvetica"/>
          <w:b/>
          <w:bCs/>
          <w:color w:val="FF3737"/>
          <w:kern w:val="0"/>
          <w:sz w:val="22"/>
        </w:rPr>
      </w:pPr>
    </w:p>
    <w:p>
      <w:pPr>
        <w:widowControl/>
        <w:spacing w:line="560" w:lineRule="exact"/>
        <w:jc w:val="left"/>
        <w:rPr>
          <w:rFonts w:ascii="微软雅黑" w:hAnsi="微软雅黑" w:eastAsia="微软雅黑" w:cs="Helvetica"/>
          <w:color w:val="000000"/>
          <w:kern w:val="0"/>
          <w:sz w:val="22"/>
        </w:rPr>
      </w:pPr>
      <w:r>
        <w:rPr>
          <w:rFonts w:ascii="微软雅黑" w:hAnsi="微软雅黑" w:eastAsia="微软雅黑" w:cs="Helvetica"/>
          <w:b/>
          <w:bCs/>
          <w:color w:val="FF3737"/>
          <w:kern w:val="0"/>
          <w:sz w:val="22"/>
        </w:rPr>
        <w:t>人工询价—</w:t>
      </w:r>
      <w:r>
        <w:rPr>
          <w:rFonts w:ascii="微软雅黑" w:hAnsi="微软雅黑" w:eastAsia="微软雅黑" w:cs="Helvetica"/>
          <w:color w:val="000000"/>
          <w:kern w:val="0"/>
          <w:sz w:val="22"/>
        </w:rPr>
        <w:t>广材网人工询价可解决定制类材料、新型材料、难询材料、成套设备类材料的询价难题。</w:t>
      </w:r>
    </w:p>
    <w:p>
      <w:pPr>
        <w:widowControl/>
        <w:spacing w:line="360" w:lineRule="auto"/>
        <w:jc w:val="center"/>
        <w:rPr>
          <w:rFonts w:ascii="微软雅黑" w:hAnsi="微软雅黑" w:eastAsia="微软雅黑" w:cs="宋体"/>
          <w:color w:val="333333"/>
          <w:kern w:val="0"/>
          <w:sz w:val="22"/>
        </w:rPr>
      </w:pPr>
      <w:r>
        <w:rPr>
          <w:rFonts w:ascii="微软雅黑" w:hAnsi="微软雅黑" w:eastAsia="微软雅黑" w:cs="宋体"/>
          <w:color w:val="333333"/>
          <w:kern w:val="0"/>
          <w:sz w:val="22"/>
        </w:rPr>
        <w:drawing>
          <wp:inline distT="0" distB="0" distL="0" distR="0">
            <wp:extent cx="3667125" cy="2526030"/>
            <wp:effectExtent l="0" t="0" r="0" b="7620"/>
            <wp:docPr id="19" name="图片 19" descr="https://mmbiz.qpic.cn/mmbiz_png/hCUYX9Dg509fFYObXdqXjxH4R577yicGLNMsbBZdAmgwOvjh8Sak2zWmgxkJQRfW7iccNYIn96IZrFxAyBCPjr2A/640?wx_fmt=png&amp;tp=webp&amp;wxfrom=5&amp;wx_lazy=1&amp;wx_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https://mmbiz.qpic.cn/mmbiz_png/hCUYX9Dg509fFYObXdqXjxH4R577yicGLNMsbBZdAmgwOvjh8Sak2zWmgxkJQRfW7iccNYIn96IZrFxAyBCPjr2A/640?wx_fmt=png&amp;tp=webp&amp;wxfrom=5&amp;wx_lazy=1&amp;wx_co=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686125" cy="2539570"/>
                    </a:xfrm>
                    <a:prstGeom prst="rect">
                      <a:avLst/>
                    </a:prstGeom>
                    <a:noFill/>
                    <a:ln>
                      <a:noFill/>
                    </a:ln>
                  </pic:spPr>
                </pic:pic>
              </a:graphicData>
            </a:graphic>
          </wp:inline>
        </w:drawing>
      </w:r>
    </w:p>
    <w:p>
      <w:pPr>
        <w:widowControl/>
        <w:spacing w:line="360" w:lineRule="auto"/>
        <w:jc w:val="center"/>
        <w:rPr>
          <w:rFonts w:ascii="微软雅黑" w:hAnsi="微软雅黑" w:eastAsia="微软雅黑" w:cs="Helvetica"/>
          <w:b/>
          <w:bCs/>
          <w:kern w:val="0"/>
          <w:sz w:val="32"/>
          <w:szCs w:val="36"/>
        </w:rPr>
      </w:pPr>
      <w:r>
        <w:rPr>
          <w:rFonts w:ascii="微软雅黑" w:hAnsi="微软雅黑" w:eastAsia="微软雅黑" w:cs="Helvetica"/>
          <w:b/>
          <w:bCs/>
          <w:kern w:val="0"/>
          <w:sz w:val="32"/>
          <w:szCs w:val="36"/>
        </w:rPr>
        <w:t>企业相关服务指南</w:t>
      </w:r>
    </w:p>
    <w:p>
      <w:pPr>
        <w:widowControl/>
        <w:spacing w:line="360" w:lineRule="auto"/>
        <w:jc w:val="center"/>
        <w:rPr>
          <w:rFonts w:ascii="微软雅黑" w:hAnsi="微软雅黑" w:eastAsia="微软雅黑" w:cs="宋体"/>
          <w:b/>
          <w:kern w:val="0"/>
          <w:sz w:val="24"/>
          <w:szCs w:val="36"/>
        </w:rPr>
      </w:pPr>
      <w:r>
        <w:rPr>
          <w:rFonts w:hint="eastAsia" w:ascii="微软雅黑" w:hAnsi="微软雅黑" w:eastAsia="微软雅黑" w:cs="宋体"/>
          <w:b/>
          <w:kern w:val="0"/>
          <w:sz w:val="24"/>
          <w:szCs w:val="36"/>
        </w:rPr>
        <w:t>疫情终将过去，春天必会到来，打好企业蓄力战！</w:t>
      </w:r>
    </w:p>
    <w:p>
      <w:pPr>
        <w:widowControl/>
        <w:spacing w:line="360" w:lineRule="auto"/>
        <w:jc w:val="left"/>
        <w:rPr>
          <w:rFonts w:ascii="微软雅黑" w:hAnsi="微软雅黑" w:eastAsia="微软雅黑" w:cs="宋体"/>
          <w:b/>
          <w:bCs/>
          <w:kern w:val="0"/>
          <w:sz w:val="24"/>
          <w:szCs w:val="24"/>
        </w:rPr>
      </w:pPr>
      <w:r>
        <w:rPr>
          <w:rFonts w:ascii="微软雅黑" w:hAnsi="微软雅黑" w:eastAsia="微软雅黑" w:cs="宋体"/>
          <w:b/>
          <w:bCs/>
          <w:kern w:val="0"/>
          <w:sz w:val="24"/>
          <w:szCs w:val="24"/>
        </w:rPr>
        <w:t>企业造价数据管理服务</w:t>
      </w:r>
    </w:p>
    <w:p>
      <w:pPr>
        <w:widowControl/>
        <w:spacing w:line="360" w:lineRule="auto"/>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drawing>
          <wp:inline distT="0" distB="0" distL="0" distR="0">
            <wp:extent cx="5191125" cy="2811145"/>
            <wp:effectExtent l="0" t="0" r="0" b="825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5194802" cy="2813173"/>
                    </a:xfrm>
                    <a:prstGeom prst="rect">
                      <a:avLst/>
                    </a:prstGeom>
                  </pic:spPr>
                </pic:pic>
              </a:graphicData>
            </a:graphic>
          </wp:inline>
        </w:drawing>
      </w:r>
    </w:p>
    <w:p>
      <w:pPr>
        <w:widowControl/>
        <w:spacing w:line="560" w:lineRule="exact"/>
        <w:ind w:left="-437" w:firstLine="440" w:firstLineChars="200"/>
        <w:jc w:val="left"/>
        <w:rPr>
          <w:rFonts w:ascii="微软雅黑" w:hAnsi="微软雅黑" w:eastAsia="微软雅黑" w:cs="Helvetica"/>
          <w:color w:val="000000"/>
          <w:kern w:val="0"/>
          <w:sz w:val="22"/>
          <w:szCs w:val="24"/>
        </w:rPr>
      </w:pPr>
      <w:r>
        <w:rPr>
          <w:rFonts w:hint="eastAsia" w:ascii="微软雅黑" w:hAnsi="微软雅黑" w:eastAsia="微软雅黑" w:cs="Helvetica"/>
          <w:b/>
          <w:bCs/>
          <w:color w:val="FF3737"/>
          <w:kern w:val="0"/>
          <w:sz w:val="22"/>
          <w:szCs w:val="24"/>
        </w:rPr>
        <w:t>1</w:t>
      </w:r>
      <w:r>
        <w:rPr>
          <w:rFonts w:hint="eastAsia" w:ascii="微软雅黑" w:hAnsi="微软雅黑" w:eastAsia="微软雅黑" w:cs="Helvetica"/>
          <w:b/>
          <w:bCs/>
          <w:color w:val="FF3737"/>
          <w:kern w:val="0"/>
          <w:sz w:val="22"/>
          <w:szCs w:val="24"/>
          <w:lang w:val="en-US" w:eastAsia="zh-CN"/>
        </w:rPr>
        <w:t>.</w:t>
      </w:r>
      <w:r>
        <w:rPr>
          <w:rFonts w:ascii="微软雅黑" w:hAnsi="微软雅黑" w:eastAsia="微软雅黑" w:cs="Helvetica"/>
          <w:b/>
          <w:bCs/>
          <w:color w:val="FF3737"/>
          <w:kern w:val="0"/>
          <w:sz w:val="22"/>
          <w:szCs w:val="24"/>
        </w:rPr>
        <w:t>企业材料库</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是为造价客户在材料数据积累、数据共享、增值应用方面提供服务，帮助客户建立企业数据资产，赋能企业材料数据管理能力。</w:t>
      </w:r>
    </w:p>
    <w:p>
      <w:pPr>
        <w:widowControl/>
        <w:spacing w:line="360" w:lineRule="auto"/>
        <w:jc w:val="center"/>
        <w:rPr>
          <w:rFonts w:ascii="微软雅黑" w:hAnsi="微软雅黑" w:eastAsia="微软雅黑" w:cs="Helvetica"/>
          <w:color w:val="000000"/>
          <w:kern w:val="0"/>
          <w:sz w:val="22"/>
          <w:szCs w:val="24"/>
        </w:rPr>
      </w:pPr>
      <w:r>
        <w:rPr>
          <w:rFonts w:hint="eastAsia" w:ascii="微软雅黑" w:hAnsi="微软雅黑" w:eastAsia="微软雅黑"/>
          <w:sz w:val="22"/>
          <w:szCs w:val="24"/>
        </w:rPr>
        <w:drawing>
          <wp:inline distT="0" distB="0" distL="0" distR="0">
            <wp:extent cx="4340860" cy="1628140"/>
            <wp:effectExtent l="0" t="0" r="2540" b="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4352908" cy="1632996"/>
                    </a:xfrm>
                    <a:prstGeom prst="rect">
                      <a:avLst/>
                    </a:prstGeom>
                  </pic:spPr>
                </pic:pic>
              </a:graphicData>
            </a:graphic>
          </wp:inline>
        </w:drawing>
      </w:r>
    </w:p>
    <w:p>
      <w:pPr>
        <w:widowControl/>
        <w:spacing w:line="360" w:lineRule="auto"/>
        <w:jc w:val="center"/>
        <w:rPr>
          <w:rFonts w:ascii="微软雅黑" w:hAnsi="微软雅黑" w:eastAsia="微软雅黑" w:cs="Helvetica"/>
          <w:color w:val="000000"/>
          <w:kern w:val="0"/>
          <w:sz w:val="22"/>
          <w:szCs w:val="24"/>
        </w:rPr>
      </w:pPr>
      <w:r>
        <w:rPr>
          <w:rFonts w:hint="eastAsia" w:ascii="微软雅黑" w:hAnsi="微软雅黑" w:eastAsia="微软雅黑"/>
          <w:sz w:val="22"/>
          <w:szCs w:val="24"/>
        </w:rPr>
        <w:drawing>
          <wp:inline distT="0" distB="0" distL="0" distR="0">
            <wp:extent cx="4312285" cy="2668905"/>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4335219" cy="2683284"/>
                    </a:xfrm>
                    <a:prstGeom prst="rect">
                      <a:avLst/>
                    </a:prstGeom>
                  </pic:spPr>
                </pic:pic>
              </a:graphicData>
            </a:graphic>
          </wp:inline>
        </w:drawing>
      </w:r>
    </w:p>
    <w:p>
      <w:pPr>
        <w:widowControl/>
        <w:spacing w:line="560" w:lineRule="exact"/>
        <w:ind w:left="-435" w:firstLine="440" w:firstLineChars="200"/>
        <w:jc w:val="left"/>
        <w:rPr>
          <w:rFonts w:ascii="微软雅黑" w:hAnsi="微软雅黑" w:eastAsia="微软雅黑" w:cs="Helvetica"/>
          <w:color w:val="000000"/>
          <w:kern w:val="0"/>
          <w:sz w:val="22"/>
          <w:szCs w:val="24"/>
        </w:rPr>
      </w:pPr>
      <w:r>
        <w:rPr>
          <w:rFonts w:hint="eastAsia" w:ascii="微软雅黑" w:hAnsi="微软雅黑" w:eastAsia="微软雅黑" w:cs="Helvetica"/>
          <w:b/>
          <w:bCs/>
          <w:color w:val="FF0000"/>
          <w:kern w:val="0"/>
          <w:sz w:val="22"/>
          <w:szCs w:val="24"/>
        </w:rPr>
        <w:t>2</w:t>
      </w:r>
      <w:r>
        <w:rPr>
          <w:rFonts w:hint="eastAsia" w:ascii="微软雅黑" w:hAnsi="微软雅黑" w:eastAsia="微软雅黑" w:cs="Helvetica"/>
          <w:b/>
          <w:bCs/>
          <w:color w:val="FF0000"/>
          <w:kern w:val="0"/>
          <w:sz w:val="22"/>
          <w:szCs w:val="24"/>
          <w:lang w:val="en-US" w:eastAsia="zh-CN"/>
        </w:rPr>
        <w:t>.</w:t>
      </w:r>
      <w:r>
        <w:rPr>
          <w:rFonts w:ascii="微软雅黑" w:hAnsi="微软雅黑" w:eastAsia="微软雅黑" w:cs="Helvetica"/>
          <w:b/>
          <w:bCs/>
          <w:color w:val="FF0000"/>
          <w:kern w:val="0"/>
          <w:sz w:val="22"/>
          <w:szCs w:val="24"/>
        </w:rPr>
        <w:t>指标神器</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为造价用户提供快速计算多种指标结果，对指标结果进行快速对比审核的客户端应用工具，帮助用户提高指标计算工作的工作效率和提高造价成果的质量把控，通过积累指标提高造价人员的成本把控经验。</w:t>
      </w:r>
    </w:p>
    <w:p>
      <w:pPr>
        <w:widowControl/>
        <w:spacing w:line="360" w:lineRule="auto"/>
        <w:jc w:val="left"/>
        <w:rPr>
          <w:rFonts w:ascii="微软雅黑" w:hAnsi="微软雅黑" w:eastAsia="微软雅黑" w:cs="Helvetica"/>
          <w:color w:val="000000"/>
          <w:kern w:val="0"/>
          <w:sz w:val="22"/>
          <w:szCs w:val="24"/>
        </w:rPr>
      </w:pPr>
      <w:r>
        <w:rPr>
          <w:rFonts w:hint="eastAsia" w:ascii="微软雅黑" w:hAnsi="微软雅黑" w:eastAsia="微软雅黑" w:cs="Helvetica"/>
          <w:color w:val="000000"/>
          <w:kern w:val="0"/>
          <w:sz w:val="22"/>
          <w:szCs w:val="24"/>
        </w:rPr>
        <w:drawing>
          <wp:inline distT="0" distB="0" distL="0" distR="0">
            <wp:extent cx="5437505" cy="2133600"/>
            <wp:effectExtent l="0" t="0" r="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5440839" cy="2134805"/>
                    </a:xfrm>
                    <a:prstGeom prst="rect">
                      <a:avLst/>
                    </a:prstGeom>
                  </pic:spPr>
                </pic:pic>
              </a:graphicData>
            </a:graphic>
          </wp:inline>
        </w:drawing>
      </w:r>
    </w:p>
    <w:p>
      <w:pPr>
        <w:widowControl/>
        <w:spacing w:line="560" w:lineRule="exact"/>
        <w:ind w:left="-435" w:firstLine="440" w:firstLineChars="200"/>
        <w:jc w:val="left"/>
        <w:rPr>
          <w:rFonts w:ascii="微软雅黑" w:hAnsi="微软雅黑" w:eastAsia="微软雅黑" w:cs="Helvetica"/>
          <w:b/>
          <w:bCs/>
          <w:color w:val="000000"/>
          <w:kern w:val="0"/>
          <w:sz w:val="22"/>
          <w:szCs w:val="24"/>
        </w:rPr>
      </w:pPr>
      <w:r>
        <w:rPr>
          <w:rFonts w:hint="eastAsia" w:ascii="微软雅黑" w:hAnsi="微软雅黑" w:eastAsia="微软雅黑" w:cs="Helvetica"/>
          <w:b/>
          <w:bCs/>
          <w:color w:val="FF3737"/>
          <w:kern w:val="0"/>
          <w:sz w:val="22"/>
          <w:szCs w:val="24"/>
        </w:rPr>
        <w:t>3</w:t>
      </w:r>
      <w:r>
        <w:rPr>
          <w:rFonts w:hint="eastAsia" w:ascii="微软雅黑" w:hAnsi="微软雅黑" w:eastAsia="微软雅黑" w:cs="Helvetica"/>
          <w:b/>
          <w:bCs/>
          <w:color w:val="FF3737"/>
          <w:kern w:val="0"/>
          <w:sz w:val="22"/>
          <w:szCs w:val="24"/>
          <w:lang w:val="en-US" w:eastAsia="zh-CN"/>
        </w:rPr>
        <w:t>.</w:t>
      </w:r>
      <w:r>
        <w:rPr>
          <w:rFonts w:ascii="微软雅黑" w:hAnsi="微软雅黑" w:eastAsia="微软雅黑" w:cs="Helvetica"/>
          <w:b/>
          <w:bCs/>
          <w:color w:val="FF3737"/>
          <w:kern w:val="0"/>
          <w:sz w:val="22"/>
          <w:szCs w:val="24"/>
        </w:rPr>
        <w:t>企业指标库</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为企业提供包含指标计算、数据存储、快速调用、系统管理等服务，实现工程造价数据管理整体解决方案。</w:t>
      </w:r>
    </w:p>
    <w:p>
      <w:pPr>
        <w:widowControl/>
        <w:spacing w:line="360" w:lineRule="auto"/>
        <w:jc w:val="left"/>
        <w:rPr>
          <w:rFonts w:ascii="微软雅黑" w:hAnsi="微软雅黑" w:eastAsia="微软雅黑" w:cs="宋体"/>
          <w:kern w:val="0"/>
          <w:sz w:val="22"/>
          <w:szCs w:val="24"/>
        </w:rPr>
      </w:pPr>
      <w:r>
        <w:rPr>
          <w:rFonts w:hint="eastAsia" w:ascii="微软雅黑" w:hAnsi="微软雅黑" w:eastAsia="微软雅黑" w:cs="宋体"/>
          <w:kern w:val="0"/>
          <w:sz w:val="22"/>
          <w:szCs w:val="24"/>
        </w:rPr>
        <w:drawing>
          <wp:inline distT="0" distB="0" distL="0" distR="0">
            <wp:extent cx="4953000" cy="2225675"/>
            <wp:effectExtent l="0" t="0" r="0" b="3175"/>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4967648" cy="2232630"/>
                    </a:xfrm>
                    <a:prstGeom prst="rect">
                      <a:avLst/>
                    </a:prstGeom>
                  </pic:spPr>
                </pic:pic>
              </a:graphicData>
            </a:graphic>
          </wp:inline>
        </w:drawing>
      </w:r>
    </w:p>
    <w:p>
      <w:pPr>
        <w:widowControl/>
        <w:spacing w:line="360" w:lineRule="auto"/>
        <w:jc w:val="center"/>
        <w:rPr>
          <w:rFonts w:ascii="微软雅黑" w:hAnsi="微软雅黑" w:eastAsia="微软雅黑" w:cs="Helvetica"/>
          <w:b/>
          <w:bCs/>
          <w:kern w:val="0"/>
          <w:sz w:val="32"/>
          <w:szCs w:val="24"/>
        </w:rPr>
      </w:pPr>
    </w:p>
    <w:p>
      <w:pPr>
        <w:widowControl/>
        <w:spacing w:line="360" w:lineRule="auto"/>
        <w:jc w:val="center"/>
        <w:rPr>
          <w:rFonts w:ascii="微软雅黑" w:hAnsi="微软雅黑" w:eastAsia="微软雅黑" w:cs="宋体"/>
          <w:kern w:val="0"/>
          <w:sz w:val="32"/>
          <w:szCs w:val="24"/>
        </w:rPr>
      </w:pPr>
      <w:r>
        <w:rPr>
          <w:rFonts w:ascii="微软雅黑" w:hAnsi="微软雅黑" w:eastAsia="微软雅黑" w:cs="Helvetica"/>
          <w:b/>
          <w:bCs/>
          <w:kern w:val="0"/>
          <w:sz w:val="32"/>
          <w:szCs w:val="24"/>
        </w:rPr>
        <w:t>行业相关服务指南</w:t>
      </w:r>
    </w:p>
    <w:p>
      <w:pPr>
        <w:widowControl/>
        <w:shd w:val="clear" w:color="auto" w:fill="FFFFFF"/>
        <w:spacing w:line="560" w:lineRule="exact"/>
        <w:jc w:val="left"/>
        <w:rPr>
          <w:rFonts w:ascii="微软雅黑" w:hAnsi="微软雅黑" w:eastAsia="微软雅黑" w:cs="宋体"/>
          <w:color w:val="333333"/>
          <w:kern w:val="0"/>
          <w:sz w:val="24"/>
          <w:szCs w:val="24"/>
        </w:rPr>
      </w:pPr>
      <w:r>
        <w:rPr>
          <w:rFonts w:hint="eastAsia" w:ascii="微软雅黑" w:hAnsi="微软雅黑" w:eastAsia="微软雅黑" w:cs="宋体"/>
          <w:b/>
          <w:bCs/>
          <w:color w:val="333333"/>
          <w:kern w:val="0"/>
          <w:sz w:val="24"/>
          <w:szCs w:val="24"/>
        </w:rPr>
        <w:t>一、</w:t>
      </w:r>
      <w:r>
        <w:rPr>
          <w:rFonts w:ascii="微软雅黑" w:hAnsi="微软雅黑" w:eastAsia="微软雅黑" w:cs="Helvetica"/>
          <w:b/>
          <w:bCs/>
          <w:color w:val="000000"/>
          <w:kern w:val="0"/>
          <w:sz w:val="24"/>
          <w:szCs w:val="24"/>
        </w:rPr>
        <w:t>建材物资紧急供应</w:t>
      </w:r>
    </w:p>
    <w:p>
      <w:pPr>
        <w:widowControl/>
        <w:spacing w:line="560" w:lineRule="exact"/>
        <w:jc w:val="left"/>
        <w:rPr>
          <w:rFonts w:ascii="微软雅黑" w:hAnsi="微软雅黑" w:eastAsia="微软雅黑" w:cs="宋体"/>
          <w:kern w:val="0"/>
          <w:sz w:val="22"/>
          <w:szCs w:val="24"/>
        </w:rPr>
      </w:pPr>
      <w:r>
        <w:rPr>
          <w:rFonts w:ascii="微软雅黑" w:hAnsi="微软雅黑" w:eastAsia="微软雅黑" w:cs="宋体"/>
          <w:kern w:val="0"/>
          <w:sz w:val="22"/>
          <w:szCs w:val="24"/>
        </w:rPr>
        <w:t>广联达旗下平方网、招材网作为建筑行业供需直连与交易服务供应商，利用科技平台和营销渠道，千方百计解决建设一线难题，全力支持，为所有抗疫材料及设备寻源，不停歇24小时免费支持，并全程协助募捐。截止2月5日，已经完成</w:t>
      </w:r>
      <w:r>
        <w:rPr>
          <w:rFonts w:ascii="微软雅黑" w:hAnsi="微软雅黑" w:eastAsia="微软雅黑" w:cs="宋体"/>
          <w:color w:val="FF0000"/>
          <w:kern w:val="0"/>
          <w:sz w:val="22"/>
          <w:szCs w:val="24"/>
        </w:rPr>
        <w:t>20多家抗疫医院建设项目精准对接</w:t>
      </w:r>
      <w:r>
        <w:rPr>
          <w:rFonts w:ascii="微软雅黑" w:hAnsi="微软雅黑" w:eastAsia="微软雅黑" w:cs="宋体"/>
          <w:kern w:val="0"/>
          <w:sz w:val="22"/>
          <w:szCs w:val="24"/>
        </w:rPr>
        <w:t>！</w:t>
      </w:r>
    </w:p>
    <w:p>
      <w:pPr>
        <w:widowControl/>
        <w:spacing w:line="360" w:lineRule="auto"/>
        <w:jc w:val="center"/>
        <w:rPr>
          <w:rFonts w:ascii="微软雅黑" w:hAnsi="微软雅黑" w:eastAsia="微软雅黑" w:cs="宋体"/>
          <w:color w:val="333333"/>
          <w:kern w:val="0"/>
          <w:sz w:val="24"/>
          <w:szCs w:val="24"/>
        </w:rPr>
      </w:pPr>
      <w:r>
        <w:rPr>
          <w:rFonts w:hint="eastAsia" w:ascii="微软雅黑" w:hAnsi="微软雅黑" w:eastAsia="微软雅黑" w:cs="宋体"/>
          <w:color w:val="333333"/>
          <w:kern w:val="0"/>
          <w:sz w:val="24"/>
          <w:szCs w:val="24"/>
        </w:rPr>
        <w:drawing>
          <wp:inline distT="0" distB="0" distL="0" distR="0">
            <wp:extent cx="2046605" cy="3034030"/>
            <wp:effectExtent l="0" t="0" r="0" b="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pic:cNvPicPr>
                      <a:picLocks noChangeAspect="1"/>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062658" cy="3057731"/>
                    </a:xfrm>
                    <a:prstGeom prst="rect">
                      <a:avLst/>
                    </a:prstGeom>
                  </pic:spPr>
                </pic:pic>
              </a:graphicData>
            </a:graphic>
          </wp:inline>
        </w:drawing>
      </w:r>
      <w:r>
        <w:rPr>
          <w:rFonts w:hint="eastAsia" w:ascii="微软雅黑" w:hAnsi="微软雅黑" w:eastAsia="微软雅黑" w:cs="宋体"/>
          <w:color w:val="333333"/>
          <w:kern w:val="0"/>
          <w:sz w:val="24"/>
          <w:szCs w:val="24"/>
        </w:rPr>
        <w:drawing>
          <wp:inline distT="0" distB="0" distL="0" distR="0">
            <wp:extent cx="1685925" cy="3047365"/>
            <wp:effectExtent l="0" t="0" r="0" b="63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696026" cy="3066260"/>
                    </a:xfrm>
                    <a:prstGeom prst="rect">
                      <a:avLst/>
                    </a:prstGeom>
                  </pic:spPr>
                </pic:pic>
              </a:graphicData>
            </a:graphic>
          </wp:inline>
        </w:drawing>
      </w:r>
    </w:p>
    <w:p>
      <w:pPr>
        <w:widowControl/>
        <w:spacing w:line="360" w:lineRule="auto"/>
        <w:jc w:val="center"/>
        <w:rPr>
          <w:rFonts w:ascii="微软雅黑" w:hAnsi="微软雅黑" w:eastAsia="微软雅黑" w:cs="宋体"/>
          <w:color w:val="333333"/>
          <w:kern w:val="0"/>
          <w:sz w:val="24"/>
          <w:szCs w:val="24"/>
        </w:rPr>
      </w:pPr>
      <w:r>
        <w:rPr>
          <w:rFonts w:hint="eastAsia" w:ascii="微软雅黑" w:hAnsi="微软雅黑" w:eastAsia="微软雅黑" w:cs="宋体"/>
          <w:color w:val="333333"/>
          <w:kern w:val="0"/>
          <w:sz w:val="24"/>
          <w:szCs w:val="24"/>
        </w:rPr>
        <w:drawing>
          <wp:inline distT="0" distB="0" distL="0" distR="0">
            <wp:extent cx="5274310" cy="1993900"/>
            <wp:effectExtent l="0" t="0" r="2540" b="6350"/>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a:picLocks noChangeAspect="1"/>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274310" cy="1993900"/>
                    </a:xfrm>
                    <a:prstGeom prst="rect">
                      <a:avLst/>
                    </a:prstGeom>
                  </pic:spPr>
                </pic:pic>
              </a:graphicData>
            </a:graphic>
          </wp:inline>
        </w:drawing>
      </w:r>
    </w:p>
    <w:p>
      <w:pPr>
        <w:widowControl/>
        <w:spacing w:line="360" w:lineRule="auto"/>
        <w:jc w:val="center"/>
        <w:rPr>
          <w:rFonts w:ascii="微软雅黑" w:hAnsi="微软雅黑" w:eastAsia="微软雅黑" w:cs="宋体"/>
          <w:color w:val="333333"/>
          <w:kern w:val="0"/>
          <w:sz w:val="24"/>
          <w:szCs w:val="24"/>
        </w:rPr>
      </w:pPr>
      <w:r>
        <w:rPr>
          <w:rFonts w:hint="eastAsia" w:ascii="微软雅黑" w:hAnsi="微软雅黑" w:eastAsia="微软雅黑" w:cs="宋体"/>
          <w:color w:val="333333"/>
          <w:kern w:val="0"/>
          <w:sz w:val="24"/>
          <w:szCs w:val="24"/>
        </w:rPr>
        <w:drawing>
          <wp:inline distT="0" distB="0" distL="0" distR="0">
            <wp:extent cx="2567940" cy="2047875"/>
            <wp:effectExtent l="0" t="0" r="381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592034" cy="2066798"/>
                    </a:xfrm>
                    <a:prstGeom prst="rect">
                      <a:avLst/>
                    </a:prstGeom>
                  </pic:spPr>
                </pic:pic>
              </a:graphicData>
            </a:graphic>
          </wp:inline>
        </w:drawing>
      </w:r>
      <w:r>
        <w:rPr>
          <w:rFonts w:hint="eastAsia" w:ascii="微软雅黑" w:hAnsi="微软雅黑" w:eastAsia="微软雅黑" w:cs="宋体"/>
          <w:color w:val="333333"/>
          <w:kern w:val="0"/>
          <w:sz w:val="24"/>
          <w:szCs w:val="24"/>
        </w:rPr>
        <w:drawing>
          <wp:inline distT="0" distB="0" distL="0" distR="0">
            <wp:extent cx="2675890" cy="2038985"/>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2762120" cy="2104683"/>
                    </a:xfrm>
                    <a:prstGeom prst="rect">
                      <a:avLst/>
                    </a:prstGeom>
                  </pic:spPr>
                </pic:pic>
              </a:graphicData>
            </a:graphic>
          </wp:inline>
        </w:drawing>
      </w:r>
    </w:p>
    <w:p>
      <w:pPr>
        <w:widowControl/>
        <w:spacing w:line="560" w:lineRule="exact"/>
        <w:jc w:val="left"/>
        <w:rPr>
          <w:rFonts w:ascii="微软雅黑" w:hAnsi="微软雅黑" w:eastAsia="微软雅黑" w:cs="Helvetica"/>
          <w:b/>
          <w:bCs/>
          <w:color w:val="000000"/>
          <w:kern w:val="0"/>
          <w:sz w:val="24"/>
          <w:szCs w:val="28"/>
        </w:rPr>
      </w:pPr>
      <w:r>
        <w:rPr>
          <w:rFonts w:ascii="微软雅黑" w:hAnsi="微软雅黑" w:eastAsia="微软雅黑" w:cs="Helvetica"/>
          <w:b/>
          <w:bCs/>
          <w:color w:val="000000"/>
          <w:kern w:val="0"/>
          <w:sz w:val="24"/>
          <w:szCs w:val="28"/>
        </w:rPr>
        <w:t>二</w:t>
      </w:r>
      <w:r>
        <w:rPr>
          <w:rFonts w:hint="eastAsia" w:ascii="微软雅黑" w:hAnsi="微软雅黑" w:eastAsia="微软雅黑" w:cs="Helvetica"/>
          <w:b/>
          <w:bCs/>
          <w:color w:val="000000"/>
          <w:kern w:val="0"/>
          <w:sz w:val="24"/>
          <w:szCs w:val="28"/>
        </w:rPr>
        <w:t>、</w:t>
      </w:r>
      <w:r>
        <w:rPr>
          <w:rFonts w:ascii="微软雅黑" w:hAnsi="微软雅黑" w:eastAsia="微软雅黑" w:cs="Helvetica"/>
          <w:b/>
          <w:bCs/>
          <w:color w:val="000000"/>
          <w:kern w:val="0"/>
          <w:sz w:val="24"/>
          <w:szCs w:val="28"/>
        </w:rPr>
        <w:t>为政府无偿开发疫情防控数据平台</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kern w:val="0"/>
          <w:sz w:val="22"/>
          <w:szCs w:val="24"/>
        </w:rPr>
        <w:t>响应西安经开区管委会需求，</w:t>
      </w:r>
      <w:r>
        <w:rPr>
          <w:rFonts w:ascii="微软雅黑" w:hAnsi="微软雅黑" w:eastAsia="微软雅黑" w:cs="Helvetica"/>
          <w:color w:val="FF0000"/>
          <w:kern w:val="0"/>
          <w:sz w:val="22"/>
          <w:szCs w:val="24"/>
        </w:rPr>
        <w:t>无偿开发疫情防控数据平台</w:t>
      </w:r>
      <w:r>
        <w:rPr>
          <w:rFonts w:ascii="微软雅黑" w:hAnsi="微软雅黑" w:eastAsia="微软雅黑" w:cs="Helvetica"/>
          <w:kern w:val="0"/>
          <w:sz w:val="22"/>
          <w:szCs w:val="24"/>
        </w:rPr>
        <w:t>：</w:t>
      </w:r>
      <w:r>
        <w:rPr>
          <w:rFonts w:hint="eastAsia" w:ascii="微软雅黑" w:hAnsi="微软雅黑" w:eastAsia="微软雅黑" w:cs="微软雅黑"/>
          <w:color w:val="000000"/>
          <w:kern w:val="0"/>
          <w:sz w:val="22"/>
          <w:szCs w:val="24"/>
        </w:rPr>
        <w:t>①</w:t>
      </w:r>
      <w:r>
        <w:rPr>
          <w:rFonts w:ascii="微软雅黑" w:hAnsi="微软雅黑" w:eastAsia="微软雅黑" w:cs="Helvetica"/>
          <w:color w:val="000000"/>
          <w:kern w:val="0"/>
          <w:sz w:val="22"/>
          <w:szCs w:val="24"/>
        </w:rPr>
        <w:t>对区内工业企业拉网式、不留死角排查，对营业企业实行动态监管。</w:t>
      </w:r>
      <w:r>
        <w:rPr>
          <w:rFonts w:hint="eastAsia" w:ascii="微软雅黑" w:hAnsi="微软雅黑" w:eastAsia="微软雅黑" w:cs="微软雅黑"/>
          <w:color w:val="000000"/>
          <w:kern w:val="0"/>
          <w:sz w:val="22"/>
          <w:szCs w:val="24"/>
        </w:rPr>
        <w:t>②</w:t>
      </w:r>
      <w:r>
        <w:rPr>
          <w:rFonts w:ascii="微软雅黑" w:hAnsi="微软雅黑" w:eastAsia="微软雅黑" w:cs="Helvetica"/>
          <w:color w:val="000000"/>
          <w:kern w:val="0"/>
          <w:sz w:val="22"/>
          <w:szCs w:val="24"/>
        </w:rPr>
        <w:t>2月5日上线以来，共采集数据30000余条，使摸排工作效率提高2倍。</w:t>
      </w:r>
      <w:r>
        <w:rPr>
          <w:rFonts w:hint="eastAsia" w:ascii="微软雅黑" w:hAnsi="微软雅黑" w:eastAsia="微软雅黑" w:cs="微软雅黑"/>
          <w:color w:val="000000"/>
          <w:kern w:val="0"/>
          <w:sz w:val="22"/>
          <w:szCs w:val="24"/>
        </w:rPr>
        <w:t>③</w:t>
      </w:r>
      <w:r>
        <w:rPr>
          <w:rFonts w:ascii="微软雅黑" w:hAnsi="微软雅黑" w:eastAsia="微软雅黑" w:cs="Helvetica"/>
          <w:color w:val="000000"/>
          <w:kern w:val="0"/>
          <w:sz w:val="22"/>
          <w:szCs w:val="24"/>
        </w:rPr>
        <w:t>真正做到全覆盖、分节点跟踪监控，以强有力的信息科技“武器”，保障经开区企业的顺利复工、开工。</w:t>
      </w:r>
    </w:p>
    <w:p>
      <w:pPr>
        <w:widowControl/>
        <w:spacing w:line="360" w:lineRule="auto"/>
        <w:jc w:val="center"/>
        <w:rPr>
          <w:rFonts w:ascii="微软雅黑" w:hAnsi="微软雅黑" w:eastAsia="微软雅黑" w:cs="Helvetica"/>
          <w:color w:val="000000"/>
          <w:kern w:val="0"/>
          <w:sz w:val="24"/>
          <w:szCs w:val="24"/>
        </w:rPr>
      </w:pPr>
      <w:r>
        <w:rPr>
          <w:rFonts w:hint="eastAsia" w:ascii="微软雅黑" w:hAnsi="微软雅黑" w:eastAsia="微软雅黑" w:cs="Helvetica"/>
          <w:color w:val="000000"/>
          <w:kern w:val="0"/>
          <w:sz w:val="24"/>
          <w:szCs w:val="24"/>
        </w:rPr>
        <w:drawing>
          <wp:inline distT="0" distB="0" distL="0" distR="0">
            <wp:extent cx="5102860" cy="2647950"/>
            <wp:effectExtent l="0" t="0" r="2540"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5141101" cy="2667727"/>
                    </a:xfrm>
                    <a:prstGeom prst="rect">
                      <a:avLst/>
                    </a:prstGeom>
                  </pic:spPr>
                </pic:pic>
              </a:graphicData>
            </a:graphic>
          </wp:inline>
        </w:drawing>
      </w:r>
    </w:p>
    <w:p>
      <w:pPr>
        <w:widowControl/>
        <w:spacing w:line="560" w:lineRule="exact"/>
        <w:ind w:left="-720" w:firstLine="720" w:firstLineChars="300"/>
        <w:jc w:val="left"/>
        <w:rPr>
          <w:rFonts w:ascii="微软雅黑" w:hAnsi="微软雅黑" w:eastAsia="微软雅黑" w:cs="Helvetica"/>
          <w:b/>
          <w:bCs/>
          <w:color w:val="000000"/>
          <w:kern w:val="0"/>
          <w:sz w:val="24"/>
          <w:szCs w:val="24"/>
        </w:rPr>
      </w:pPr>
      <w:r>
        <w:rPr>
          <w:rFonts w:ascii="微软雅黑" w:hAnsi="微软雅黑" w:eastAsia="微软雅黑" w:cs="宋体"/>
          <w:b/>
          <w:bCs/>
          <w:kern w:val="0"/>
          <w:sz w:val="24"/>
          <w:szCs w:val="24"/>
        </w:rPr>
        <w:t>三</w:t>
      </w:r>
      <w:r>
        <w:rPr>
          <w:rFonts w:hint="eastAsia" w:ascii="微软雅黑" w:hAnsi="微软雅黑" w:eastAsia="微软雅黑" w:cs="宋体"/>
          <w:b/>
          <w:bCs/>
          <w:kern w:val="0"/>
          <w:sz w:val="24"/>
          <w:szCs w:val="24"/>
        </w:rPr>
        <w:t>、</w:t>
      </w:r>
      <w:r>
        <w:rPr>
          <w:rFonts w:ascii="微软雅黑" w:hAnsi="微软雅黑" w:eastAsia="微软雅黑" w:cs="宋体"/>
          <w:b/>
          <w:bCs/>
          <w:kern w:val="0"/>
          <w:sz w:val="24"/>
          <w:szCs w:val="24"/>
        </w:rPr>
        <w:t>扶持受困小微企业，共度时艰—</w:t>
      </w:r>
      <w:r>
        <w:rPr>
          <w:rFonts w:ascii="微软雅黑" w:hAnsi="微软雅黑" w:eastAsia="微软雅黑" w:cs="Helvetica"/>
          <w:b/>
          <w:bCs/>
          <w:color w:val="000000"/>
          <w:kern w:val="0"/>
          <w:sz w:val="24"/>
          <w:szCs w:val="24"/>
        </w:rPr>
        <w:t>广联达新金融，建筑产业新金融服务</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疫情爆发，房地产、建筑行业面临复工和防疫两难境地，建筑行业上下游流动性面临考验，部分企业生产经营受困。针对受疫情策影响的小微企业，一户一策，第一时间响应，主动对接，专人审批，全流程线上审批，免线下面签尽调，3-5工作日审批放款，帮助企业减轻付款压力，全力支持其恢复运营；</w:t>
      </w:r>
    </w:p>
    <w:p>
      <w:pPr>
        <w:widowControl/>
        <w:spacing w:line="360" w:lineRule="auto"/>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drawing>
          <wp:inline distT="0" distB="0" distL="0" distR="0">
            <wp:extent cx="2142490" cy="5160645"/>
            <wp:effectExtent l="0" t="0" r="0" b="1905"/>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169575" cy="5225119"/>
                    </a:xfrm>
                    <a:prstGeom prst="rect">
                      <a:avLst/>
                    </a:prstGeom>
                  </pic:spPr>
                </pic:pic>
              </a:graphicData>
            </a:graphic>
          </wp:inline>
        </w:drawing>
      </w:r>
    </w:p>
    <w:p>
      <w:pPr>
        <w:widowControl/>
        <w:shd w:val="clear" w:color="auto" w:fill="FFFFFF"/>
        <w:spacing w:line="560" w:lineRule="exact"/>
        <w:jc w:val="left"/>
        <w:rPr>
          <w:rFonts w:ascii="微软雅黑" w:hAnsi="微软雅黑" w:eastAsia="微软雅黑" w:cs="宋体"/>
          <w:color w:val="333333"/>
          <w:kern w:val="0"/>
          <w:sz w:val="24"/>
          <w:szCs w:val="24"/>
        </w:rPr>
      </w:pPr>
      <w:r>
        <w:rPr>
          <w:rFonts w:ascii="微软雅黑" w:hAnsi="微软雅黑" w:eastAsia="微软雅黑" w:cs="Helvetica"/>
          <w:b/>
          <w:bCs/>
          <w:color w:val="000000"/>
          <w:kern w:val="0"/>
          <w:sz w:val="24"/>
          <w:szCs w:val="24"/>
        </w:rPr>
        <w:t>四、数字化疫情防控，助力小汤山医院扩建</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kern w:val="0"/>
          <w:sz w:val="22"/>
          <w:szCs w:val="24"/>
        </w:rPr>
        <w:t>各地宣布紧急建设“小汤山”医院后，广联达总部向全国各地“小汤山”，</w:t>
      </w:r>
      <w:r>
        <w:rPr>
          <w:rFonts w:ascii="微软雅黑" w:hAnsi="微软雅黑" w:eastAsia="微软雅黑" w:cs="Helvetica"/>
          <w:b/>
          <w:bCs/>
          <w:color w:val="FF0000"/>
          <w:kern w:val="0"/>
          <w:sz w:val="22"/>
          <w:szCs w:val="24"/>
        </w:rPr>
        <w:t>共13个项目提供了数字管理软硬件的产品！</w:t>
      </w:r>
      <w:r>
        <w:rPr>
          <w:rFonts w:ascii="微软雅黑" w:hAnsi="微软雅黑" w:eastAsia="微软雅黑" w:cs="Helvetica"/>
          <w:color w:val="000000"/>
          <w:kern w:val="0"/>
          <w:sz w:val="22"/>
          <w:szCs w:val="24"/>
        </w:rPr>
        <w:t>仅湖北地区已确定向火神山医院项目捐赠劳务实名制管理平台向雷神山医院项目捐赠劳务实名制管理平台向鄂州雷山医院项目捐赠热成像体测温系统团风县“小汤山”医院捐赠热成像人体测温系统广联达将自主研发及生态合作伙伴的多种建筑服务产品，如劳务实名制系统、BIM5D+智慧工地数据决策系统、视频监控等软件产品，热成像相机、闸机、人脸识别、速登宝，摄像头等硬件产品投入到施工现场，支持北京小汤山医院</w:t>
      </w:r>
      <w:r>
        <w:rPr>
          <w:rFonts w:hint="eastAsia" w:ascii="微软雅黑" w:hAnsi="微软雅黑" w:eastAsia="微软雅黑" w:cs="Helvetica"/>
          <w:color w:val="000000"/>
          <w:kern w:val="0"/>
          <w:sz w:val="22"/>
          <w:szCs w:val="24"/>
        </w:rPr>
        <w:t>等</w:t>
      </w:r>
      <w:r>
        <w:rPr>
          <w:rFonts w:ascii="微软雅黑" w:hAnsi="微软雅黑" w:eastAsia="微软雅黑" w:cs="Helvetica"/>
          <w:color w:val="000000"/>
          <w:kern w:val="0"/>
          <w:sz w:val="22"/>
          <w:szCs w:val="24"/>
        </w:rPr>
        <w:t>13个战疫医院的施工建设。</w:t>
      </w:r>
    </w:p>
    <w:p>
      <w:pPr>
        <w:widowControl/>
        <w:spacing w:line="360" w:lineRule="auto"/>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drawing>
          <wp:inline distT="0" distB="0" distL="0" distR="0">
            <wp:extent cx="1957070" cy="3486150"/>
            <wp:effectExtent l="0" t="0" r="5080" b="0"/>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1968211" cy="3504930"/>
                    </a:xfrm>
                    <a:prstGeom prst="rect">
                      <a:avLst/>
                    </a:prstGeom>
                  </pic:spPr>
                </pic:pic>
              </a:graphicData>
            </a:graphic>
          </wp:inline>
        </w:drawing>
      </w:r>
    </w:p>
    <w:p>
      <w:pPr>
        <w:widowControl/>
        <w:spacing w:line="360" w:lineRule="auto"/>
        <w:jc w:val="center"/>
        <w:rPr>
          <w:rFonts w:ascii="微软雅黑" w:hAnsi="微软雅黑" w:eastAsia="微软雅黑" w:cs="宋体"/>
          <w:kern w:val="0"/>
          <w:sz w:val="24"/>
          <w:szCs w:val="24"/>
        </w:rPr>
      </w:pPr>
    </w:p>
    <w:p>
      <w:pPr>
        <w:widowControl/>
        <w:spacing w:line="560" w:lineRule="exact"/>
        <w:ind w:left="-720" w:firstLine="720" w:firstLineChars="300"/>
        <w:jc w:val="left"/>
        <w:rPr>
          <w:rFonts w:ascii="微软雅黑" w:hAnsi="微软雅黑" w:eastAsia="微软雅黑" w:cs="Helvetica"/>
          <w:b/>
          <w:bCs/>
          <w:color w:val="000000"/>
          <w:kern w:val="0"/>
          <w:sz w:val="24"/>
          <w:szCs w:val="24"/>
        </w:rPr>
      </w:pPr>
      <w:r>
        <w:rPr>
          <w:rFonts w:ascii="微软雅黑" w:hAnsi="微软雅黑" w:eastAsia="微软雅黑" w:cs="Helvetica"/>
          <w:b/>
          <w:bCs/>
          <w:color w:val="000000"/>
          <w:kern w:val="0"/>
          <w:sz w:val="24"/>
          <w:szCs w:val="24"/>
        </w:rPr>
        <w:t>五</w:t>
      </w:r>
      <w:r>
        <w:rPr>
          <w:rFonts w:hint="eastAsia" w:ascii="微软雅黑" w:hAnsi="微软雅黑" w:eastAsia="微软雅黑" w:cs="Helvetica"/>
          <w:b/>
          <w:bCs/>
          <w:color w:val="000000"/>
          <w:kern w:val="0"/>
          <w:sz w:val="24"/>
          <w:szCs w:val="24"/>
        </w:rPr>
        <w:t>、</w:t>
      </w:r>
      <w:r>
        <w:rPr>
          <w:rFonts w:ascii="微软雅黑" w:hAnsi="微软雅黑" w:eastAsia="微软雅黑" w:cs="Helvetica"/>
          <w:b/>
          <w:bCs/>
          <w:color w:val="000000"/>
          <w:kern w:val="0"/>
          <w:sz w:val="24"/>
          <w:szCs w:val="24"/>
        </w:rPr>
        <w:t>招投标全流程电子化</w:t>
      </w:r>
    </w:p>
    <w:p>
      <w:pPr>
        <w:widowControl/>
        <w:spacing w:line="560" w:lineRule="exact"/>
        <w:jc w:val="left"/>
        <w:rPr>
          <w:rFonts w:ascii="微软雅黑" w:hAnsi="微软雅黑" w:eastAsia="微软雅黑" w:cs="Helvetica"/>
          <w:b/>
          <w:bCs/>
          <w:color w:val="000000"/>
          <w:kern w:val="0"/>
          <w:sz w:val="22"/>
          <w:szCs w:val="24"/>
        </w:rPr>
      </w:pPr>
      <w:r>
        <w:rPr>
          <w:rFonts w:ascii="微软雅黑" w:hAnsi="微软雅黑" w:eastAsia="微软雅黑" w:cs="Helvetica"/>
          <w:b/>
          <w:bCs/>
          <w:color w:val="FF0000"/>
          <w:kern w:val="0"/>
          <w:sz w:val="22"/>
          <w:szCs w:val="24"/>
        </w:rPr>
        <w:t>广联达电子招投标系统</w:t>
      </w:r>
      <w:r>
        <w:rPr>
          <w:rFonts w:ascii="微软雅黑" w:hAnsi="微软雅黑" w:eastAsia="微软雅黑" w:cs="Helvetica"/>
          <w:b/>
          <w:bCs/>
          <w:color w:val="000000"/>
          <w:kern w:val="0"/>
          <w:sz w:val="22"/>
          <w:szCs w:val="24"/>
        </w:rPr>
        <w:t>，</w:t>
      </w:r>
      <w:r>
        <w:rPr>
          <w:rFonts w:ascii="微软雅黑" w:hAnsi="微软雅黑" w:eastAsia="微软雅黑" w:cs="Helvetica"/>
          <w:color w:val="000000"/>
          <w:kern w:val="0"/>
          <w:sz w:val="22"/>
          <w:szCs w:val="24"/>
        </w:rPr>
        <w:t>可在线申请CA证书、在线购买、下载标书、在线递交标书、在线预约标室、在线缴纳保证金、在线不见面开标、在线不见面评标、在线跨区域不见面评标、在线远程见证监督、在线移动签章；</w:t>
      </w:r>
      <w:r>
        <w:rPr>
          <w:rFonts w:ascii="微软雅黑" w:hAnsi="微软雅黑" w:eastAsia="微软雅黑" w:cs="Helvetica"/>
          <w:b/>
          <w:bCs/>
          <w:color w:val="000000"/>
          <w:kern w:val="0"/>
          <w:sz w:val="22"/>
          <w:szCs w:val="24"/>
        </w:rPr>
        <w:t>助力公共资源领域实现全流程在线“不见面”交易；</w:t>
      </w:r>
    </w:p>
    <w:p>
      <w:pPr>
        <w:widowControl/>
        <w:spacing w:line="360" w:lineRule="auto"/>
        <w:jc w:val="center"/>
        <w:rPr>
          <w:rFonts w:ascii="微软雅黑" w:hAnsi="微软雅黑" w:eastAsia="微软雅黑" w:cs="Helvetica"/>
          <w:b/>
          <w:bCs/>
          <w:color w:val="000000"/>
          <w:kern w:val="0"/>
          <w:sz w:val="24"/>
          <w:szCs w:val="24"/>
        </w:rPr>
      </w:pPr>
      <w:r>
        <w:rPr>
          <w:rFonts w:hint="eastAsia" w:ascii="微软雅黑" w:hAnsi="微软雅黑" w:eastAsia="微软雅黑" w:cs="Helvetica"/>
          <w:b/>
          <w:bCs/>
          <w:color w:val="000000"/>
          <w:kern w:val="0"/>
          <w:sz w:val="24"/>
          <w:szCs w:val="24"/>
        </w:rPr>
        <w:drawing>
          <wp:inline distT="0" distB="0" distL="0" distR="0">
            <wp:extent cx="3048000" cy="1828800"/>
            <wp:effectExtent l="0" t="0" r="0" b="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3048000" cy="1828800"/>
                    </a:xfrm>
                    <a:prstGeom prst="rect">
                      <a:avLst/>
                    </a:prstGeom>
                  </pic:spPr>
                </pic:pic>
              </a:graphicData>
            </a:graphic>
          </wp:inline>
        </w:drawing>
      </w:r>
    </w:p>
    <w:p>
      <w:pPr>
        <w:widowControl/>
        <w:spacing w:line="360" w:lineRule="auto"/>
        <w:jc w:val="center"/>
        <w:rPr>
          <w:rFonts w:ascii="微软雅黑" w:hAnsi="微软雅黑" w:eastAsia="微软雅黑" w:cs="Helvetica"/>
          <w:b/>
          <w:bCs/>
          <w:color w:val="000000"/>
          <w:kern w:val="0"/>
          <w:sz w:val="24"/>
          <w:szCs w:val="24"/>
        </w:rPr>
      </w:pPr>
    </w:p>
    <w:p>
      <w:pPr>
        <w:widowControl/>
        <w:spacing w:line="560" w:lineRule="exact"/>
        <w:jc w:val="left"/>
        <w:rPr>
          <w:rFonts w:ascii="微软雅黑" w:hAnsi="微软雅黑" w:eastAsia="微软雅黑" w:cs="宋体"/>
          <w:kern w:val="0"/>
          <w:sz w:val="22"/>
          <w:szCs w:val="24"/>
        </w:rPr>
      </w:pPr>
      <w:r>
        <w:rPr>
          <w:rFonts w:ascii="微软雅黑" w:hAnsi="微软雅黑" w:eastAsia="微软雅黑" w:cs="宋体"/>
          <w:b/>
          <w:bCs/>
          <w:color w:val="000000"/>
          <w:kern w:val="0"/>
          <w:sz w:val="24"/>
          <w:szCs w:val="24"/>
        </w:rPr>
        <w:t>六、</w:t>
      </w:r>
      <w:r>
        <w:rPr>
          <w:rFonts w:ascii="微软雅黑" w:hAnsi="微软雅黑" w:eastAsia="微软雅黑" w:cs="Helvetica"/>
          <w:b/>
          <w:bCs/>
          <w:color w:val="000000"/>
          <w:kern w:val="0"/>
          <w:sz w:val="24"/>
          <w:szCs w:val="24"/>
        </w:rPr>
        <w:t>停课不停学，离校不离教</w:t>
      </w:r>
      <w:r>
        <w:rPr>
          <w:rFonts w:ascii="微软雅黑" w:hAnsi="微软雅黑" w:eastAsia="微软雅黑" w:cs="宋体"/>
          <w:kern w:val="0"/>
          <w:sz w:val="24"/>
          <w:szCs w:val="24"/>
        </w:rPr>
        <w:br w:type="textWrapping"/>
      </w:r>
      <w:r>
        <w:rPr>
          <w:rFonts w:ascii="微软雅黑" w:hAnsi="微软雅黑" w:eastAsia="微软雅黑" w:cs="Helvetica"/>
          <w:b/>
          <w:bCs/>
          <w:color w:val="FF0000"/>
          <w:kern w:val="0"/>
          <w:sz w:val="22"/>
          <w:szCs w:val="24"/>
        </w:rPr>
        <w:t>广联达工程教育</w:t>
      </w:r>
      <w:r>
        <w:rPr>
          <w:rFonts w:ascii="微软雅黑" w:hAnsi="微软雅黑" w:eastAsia="微软雅黑" w:cs="Helvetica"/>
          <w:color w:val="000000"/>
          <w:kern w:val="0"/>
          <w:sz w:val="22"/>
          <w:szCs w:val="24"/>
        </w:rPr>
        <w:t>，为广大建筑专业院校师生免费提供覆盖“</w:t>
      </w:r>
      <w:r>
        <w:rPr>
          <w:rFonts w:ascii="微软雅黑" w:hAnsi="微软雅黑" w:eastAsia="微软雅黑" w:cs="Helvetica"/>
          <w:b/>
          <w:bCs/>
          <w:color w:val="FF0000"/>
          <w:kern w:val="0"/>
          <w:sz w:val="22"/>
          <w:szCs w:val="24"/>
        </w:rPr>
        <w:t>备、教、练、考、评</w:t>
      </w:r>
      <w:r>
        <w:rPr>
          <w:rFonts w:hint="eastAsia" w:ascii="微软雅黑" w:hAnsi="微软雅黑" w:eastAsia="微软雅黑" w:cs="宋体"/>
          <w:color w:val="000000"/>
          <w:kern w:val="0"/>
          <w:sz w:val="22"/>
          <w:szCs w:val="24"/>
        </w:rPr>
        <w:t>”</w:t>
      </w:r>
      <w:r>
        <w:rPr>
          <w:rFonts w:ascii="微软雅黑" w:hAnsi="微软雅黑" w:eastAsia="微软雅黑" w:cs="Helvetica"/>
          <w:color w:val="000000"/>
          <w:kern w:val="0"/>
          <w:sz w:val="22"/>
          <w:szCs w:val="24"/>
        </w:rPr>
        <w:t>教学全流程的平台支持及技术保障，全面助力建筑类院校师生“停课不停学”！</w:t>
      </w:r>
    </w:p>
    <w:p>
      <w:pPr>
        <w:widowControl/>
        <w:shd w:val="clear" w:color="auto" w:fill="FFFFFF"/>
        <w:spacing w:line="560" w:lineRule="exact"/>
        <w:jc w:val="left"/>
        <w:rPr>
          <w:rFonts w:ascii="微软雅黑" w:hAnsi="微软雅黑" w:eastAsia="微软雅黑" w:cs="宋体"/>
          <w:color w:val="333333"/>
          <w:kern w:val="0"/>
          <w:sz w:val="22"/>
          <w:szCs w:val="24"/>
        </w:rPr>
      </w:pPr>
      <w:r>
        <w:rPr>
          <w:rFonts w:hint="eastAsia" w:ascii="微软雅黑" w:hAnsi="微软雅黑" w:eastAsia="微软雅黑" w:cs="微软雅黑"/>
          <w:color w:val="000000"/>
          <w:kern w:val="0"/>
          <w:sz w:val="22"/>
          <w:szCs w:val="24"/>
        </w:rPr>
        <w:t>①</w:t>
      </w:r>
      <w:r>
        <w:rPr>
          <w:rFonts w:ascii="微软雅黑" w:hAnsi="微软雅黑" w:eastAsia="微软雅黑" w:cs="Helvetica"/>
          <w:color w:val="000000"/>
          <w:kern w:val="0"/>
          <w:sz w:val="22"/>
          <w:szCs w:val="24"/>
        </w:rPr>
        <w:t>为学生提供</w:t>
      </w:r>
      <w:r>
        <w:rPr>
          <w:rFonts w:ascii="微软雅黑" w:hAnsi="微软雅黑" w:eastAsia="微软雅黑" w:cs="Helvetica"/>
          <w:b/>
          <w:bCs/>
          <w:color w:val="FF0000"/>
          <w:kern w:val="0"/>
          <w:sz w:val="22"/>
          <w:szCs w:val="24"/>
        </w:rPr>
        <w:t>免费的网络云锁</w:t>
      </w:r>
      <w:r>
        <w:rPr>
          <w:rFonts w:ascii="微软雅黑" w:hAnsi="微软雅黑" w:eastAsia="微软雅黑" w:cs="Helvetica"/>
          <w:color w:val="000000"/>
          <w:kern w:val="0"/>
          <w:sz w:val="22"/>
          <w:szCs w:val="24"/>
        </w:rPr>
        <w:t>，让学生在家就能使用广联达的软件进行实操课上课。</w:t>
      </w:r>
    </w:p>
    <w:p>
      <w:pPr>
        <w:widowControl/>
        <w:shd w:val="clear" w:color="auto" w:fill="FFFFFF"/>
        <w:spacing w:line="560" w:lineRule="exact"/>
        <w:jc w:val="left"/>
        <w:rPr>
          <w:rFonts w:ascii="微软雅黑" w:hAnsi="微软雅黑" w:eastAsia="微软雅黑" w:cs="宋体"/>
          <w:color w:val="333333"/>
          <w:kern w:val="0"/>
          <w:sz w:val="22"/>
          <w:szCs w:val="24"/>
        </w:rPr>
      </w:pPr>
      <w:r>
        <w:rPr>
          <w:rFonts w:hint="eastAsia" w:ascii="微软雅黑" w:hAnsi="微软雅黑" w:eastAsia="微软雅黑" w:cs="微软雅黑"/>
          <w:color w:val="000000"/>
          <w:kern w:val="0"/>
          <w:sz w:val="22"/>
          <w:szCs w:val="24"/>
        </w:rPr>
        <w:t>②</w:t>
      </w:r>
      <w:r>
        <w:rPr>
          <w:rFonts w:ascii="微软雅黑" w:hAnsi="微软雅黑" w:eastAsia="微软雅黑" w:cs="Helvetica"/>
          <w:color w:val="000000"/>
          <w:kern w:val="0"/>
          <w:sz w:val="22"/>
          <w:szCs w:val="24"/>
        </w:rPr>
        <w:t>免费提供</w:t>
      </w:r>
      <w:r>
        <w:rPr>
          <w:rFonts w:ascii="微软雅黑" w:hAnsi="微软雅黑" w:eastAsia="微软雅黑" w:cs="Helvetica"/>
          <w:b/>
          <w:bCs/>
          <w:color w:val="FF0000"/>
          <w:kern w:val="0"/>
          <w:sz w:val="22"/>
          <w:szCs w:val="24"/>
        </w:rPr>
        <w:t>院校线上教学平台（广联达建筑云课）</w:t>
      </w:r>
      <w:r>
        <w:rPr>
          <w:rFonts w:ascii="微软雅黑" w:hAnsi="微软雅黑" w:eastAsia="微软雅黑" w:cs="Helvetica"/>
          <w:color w:val="000000"/>
          <w:kern w:val="0"/>
          <w:sz w:val="22"/>
          <w:szCs w:val="24"/>
        </w:rPr>
        <w:t>，方便老师进行线上教学工作的开展（直播授课）。并且平台内限时免费提供</w:t>
      </w:r>
      <w:r>
        <w:rPr>
          <w:rFonts w:ascii="微软雅黑" w:hAnsi="微软雅黑" w:eastAsia="微软雅黑" w:cs="Helvetica"/>
          <w:b/>
          <w:bCs/>
          <w:color w:val="000000"/>
          <w:kern w:val="0"/>
          <w:sz w:val="22"/>
          <w:szCs w:val="24"/>
        </w:rPr>
        <w:t>120+专业精品课程及专业相关资料</w:t>
      </w:r>
      <w:r>
        <w:rPr>
          <w:rFonts w:ascii="微软雅黑" w:hAnsi="微软雅黑" w:eastAsia="微软雅黑" w:cs="Helvetica"/>
          <w:color w:val="000000"/>
          <w:kern w:val="0"/>
          <w:sz w:val="22"/>
          <w:szCs w:val="24"/>
        </w:rPr>
        <w:t>，还有完善的网络签到、课前预习、课中讲解、课后考核评测等学情监测功能。</w:t>
      </w:r>
    </w:p>
    <w:p>
      <w:pPr>
        <w:widowControl/>
        <w:shd w:val="clear" w:color="auto" w:fill="FFFFFF"/>
        <w:spacing w:line="560" w:lineRule="exact"/>
        <w:jc w:val="left"/>
        <w:rPr>
          <w:rFonts w:ascii="微软雅黑" w:hAnsi="微软雅黑" w:eastAsia="微软雅黑" w:cs="Helvetica"/>
          <w:color w:val="000000"/>
          <w:kern w:val="0"/>
          <w:sz w:val="22"/>
          <w:szCs w:val="24"/>
        </w:rPr>
      </w:pPr>
      <w:r>
        <w:rPr>
          <w:rFonts w:hint="eastAsia" w:ascii="微软雅黑" w:hAnsi="微软雅黑" w:eastAsia="微软雅黑" w:cs="微软雅黑"/>
          <w:color w:val="000000"/>
          <w:kern w:val="0"/>
          <w:sz w:val="22"/>
          <w:szCs w:val="24"/>
        </w:rPr>
        <w:t>③</w:t>
      </w:r>
      <w:r>
        <w:rPr>
          <w:rFonts w:ascii="微软雅黑" w:hAnsi="微软雅黑" w:eastAsia="微软雅黑" w:cs="Helvetica"/>
          <w:b/>
          <w:bCs/>
          <w:color w:val="FF0000"/>
          <w:kern w:val="0"/>
          <w:sz w:val="22"/>
          <w:szCs w:val="24"/>
        </w:rPr>
        <w:t>免费提供广联达测评考试平台</w:t>
      </w:r>
      <w:r>
        <w:rPr>
          <w:rFonts w:hint="eastAsia" w:ascii="微软雅黑" w:hAnsi="微软雅黑" w:eastAsia="微软雅黑" w:cs="宋体"/>
          <w:color w:val="000000"/>
          <w:kern w:val="0"/>
          <w:sz w:val="22"/>
          <w:szCs w:val="24"/>
        </w:rPr>
        <w:t>，</w:t>
      </w:r>
      <w:r>
        <w:rPr>
          <w:rFonts w:ascii="微软雅黑" w:hAnsi="微软雅黑" w:eastAsia="微软雅黑" w:cs="Helvetica"/>
          <w:color w:val="000000"/>
          <w:kern w:val="0"/>
          <w:sz w:val="22"/>
          <w:szCs w:val="24"/>
        </w:rPr>
        <w:t>包含200+免费实训试题资源供院校使用，不限班级数量、不限单场考试人数，满足院校师生在假期进行线上练习、测评考试的需要。</w:t>
      </w:r>
    </w:p>
    <w:p>
      <w:pPr>
        <w:widowControl/>
        <w:shd w:val="clear" w:color="auto" w:fill="FFFFFF"/>
        <w:spacing w:line="360" w:lineRule="auto"/>
        <w:jc w:val="center"/>
        <w:rPr>
          <w:rFonts w:ascii="微软雅黑" w:hAnsi="微软雅黑" w:eastAsia="微软雅黑" w:cs="宋体"/>
          <w:color w:val="333333"/>
          <w:kern w:val="0"/>
          <w:sz w:val="24"/>
          <w:szCs w:val="24"/>
        </w:rPr>
      </w:pPr>
      <w:r>
        <w:rPr>
          <w:rFonts w:hint="eastAsia" w:ascii="微软雅黑" w:hAnsi="微软雅黑" w:eastAsia="微软雅黑" w:cs="宋体"/>
          <w:color w:val="333333"/>
          <w:kern w:val="0"/>
          <w:sz w:val="24"/>
          <w:szCs w:val="24"/>
        </w:rPr>
        <w:drawing>
          <wp:inline distT="0" distB="0" distL="0" distR="0">
            <wp:extent cx="1790700" cy="3162300"/>
            <wp:effectExtent l="0" t="0" r="0" b="0"/>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1829101" cy="3230701"/>
                    </a:xfrm>
                    <a:prstGeom prst="rect">
                      <a:avLst/>
                    </a:prstGeom>
                  </pic:spPr>
                </pic:pic>
              </a:graphicData>
            </a:graphic>
          </wp:inline>
        </w:drawing>
      </w:r>
      <w:r>
        <w:rPr>
          <w:rFonts w:hint="eastAsia" w:ascii="微软雅黑" w:hAnsi="微软雅黑" w:eastAsia="微软雅黑" w:cs="宋体"/>
          <w:color w:val="333333"/>
          <w:kern w:val="0"/>
          <w:sz w:val="24"/>
          <w:szCs w:val="24"/>
        </w:rPr>
        <w:drawing>
          <wp:inline distT="0" distB="0" distL="0" distR="0">
            <wp:extent cx="1781175" cy="3165475"/>
            <wp:effectExtent l="0" t="0" r="9525" b="0"/>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1805062" cy="3207459"/>
                    </a:xfrm>
                    <a:prstGeom prst="rect">
                      <a:avLst/>
                    </a:prstGeom>
                  </pic:spPr>
                </pic:pic>
              </a:graphicData>
            </a:graphic>
          </wp:inline>
        </w:drawing>
      </w:r>
    </w:p>
    <w:p>
      <w:pPr>
        <w:widowControl/>
        <w:spacing w:line="360" w:lineRule="auto"/>
        <w:jc w:val="left"/>
        <w:rPr>
          <w:rFonts w:ascii="微软雅黑" w:hAnsi="微软雅黑" w:eastAsia="微软雅黑" w:cs="宋体"/>
          <w:b/>
          <w:bCs/>
          <w:kern w:val="0"/>
          <w:sz w:val="24"/>
          <w:szCs w:val="24"/>
        </w:rPr>
      </w:pPr>
      <w:r>
        <w:rPr>
          <w:rFonts w:ascii="微软雅黑" w:hAnsi="微软雅黑" w:eastAsia="微软雅黑" w:cs="宋体"/>
          <w:b/>
          <w:bCs/>
          <w:kern w:val="0"/>
          <w:sz w:val="24"/>
          <w:szCs w:val="24"/>
        </w:rPr>
        <w:t>七、网络会议平台推荐</w:t>
      </w:r>
    </w:p>
    <w:p>
      <w:pPr>
        <w:widowControl/>
        <w:spacing w:line="360" w:lineRule="auto"/>
        <w:jc w:val="center"/>
        <w:rPr>
          <w:rFonts w:ascii="微软雅黑" w:hAnsi="微软雅黑" w:eastAsia="微软雅黑" w:cs="宋体"/>
          <w:kern w:val="0"/>
          <w:sz w:val="24"/>
          <w:szCs w:val="24"/>
        </w:rPr>
      </w:pPr>
      <w:r>
        <w:rPr>
          <w:rFonts w:ascii="微软雅黑" w:hAnsi="微软雅黑" w:eastAsia="微软雅黑" w:cs="宋体"/>
          <w:kern w:val="0"/>
          <w:sz w:val="24"/>
          <w:szCs w:val="24"/>
        </w:rPr>
        <w:drawing>
          <wp:inline distT="0" distB="0" distL="0" distR="0">
            <wp:extent cx="3486150" cy="1582420"/>
            <wp:effectExtent l="0" t="0" r="0" b="0"/>
            <wp:docPr id="51" name="图片 51" descr="C:\Users\glodon\Documents\WeChat Files\liuxufang15204046900\FileStorage\Temp\f7dcc42eb6553c0a9422492c096201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C:\Users\glodon\Documents\WeChat Files\liuxufang15204046900\FileStorage\Temp\f7dcc42eb6553c0a9422492c09620101.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a:xfrm>
                      <a:off x="0" y="0"/>
                      <a:ext cx="3549712" cy="1611869"/>
                    </a:xfrm>
                    <a:prstGeom prst="rect">
                      <a:avLst/>
                    </a:prstGeom>
                    <a:noFill/>
                    <a:ln>
                      <a:noFill/>
                    </a:ln>
                  </pic:spPr>
                </pic:pic>
              </a:graphicData>
            </a:graphic>
          </wp:inline>
        </w:drawing>
      </w:r>
    </w:p>
    <w:p>
      <w:pPr>
        <w:widowControl/>
        <w:shd w:val="clear" w:color="auto" w:fill="FFFFFF"/>
        <w:spacing w:line="360" w:lineRule="auto"/>
        <w:jc w:val="right"/>
        <w:rPr>
          <w:rFonts w:ascii="微软雅黑" w:hAnsi="微软雅黑" w:eastAsia="微软雅黑" w:cs="Helvetica"/>
          <w:color w:val="000000"/>
          <w:kern w:val="0"/>
          <w:sz w:val="20"/>
          <w:szCs w:val="24"/>
        </w:rPr>
      </w:pPr>
      <w:r>
        <w:rPr>
          <w:rFonts w:ascii="微软雅黑" w:hAnsi="微软雅黑" w:eastAsia="微软雅黑" w:cs="Helvetica"/>
          <w:color w:val="000000"/>
          <w:kern w:val="0"/>
          <w:sz w:val="20"/>
          <w:szCs w:val="24"/>
        </w:rPr>
        <w:t>*以</w:t>
      </w:r>
      <w:r>
        <w:rPr>
          <w:rFonts w:hint="eastAsia" w:ascii="微软雅黑" w:hAnsi="微软雅黑" w:eastAsia="微软雅黑" w:cs="Helvetica"/>
          <w:color w:val="000000"/>
          <w:kern w:val="0"/>
          <w:sz w:val="20"/>
          <w:szCs w:val="24"/>
        </w:rPr>
        <w:t>上</w:t>
      </w:r>
      <w:r>
        <w:rPr>
          <w:rFonts w:ascii="微软雅黑" w:hAnsi="微软雅黑" w:eastAsia="微软雅黑" w:cs="Helvetica"/>
          <w:color w:val="000000"/>
          <w:kern w:val="0"/>
          <w:sz w:val="20"/>
          <w:szCs w:val="24"/>
        </w:rPr>
        <w:t>内容整理源自网络，具体以各平台官网为准，仅供参考</w:t>
      </w:r>
    </w:p>
    <w:p>
      <w:pPr>
        <w:widowControl/>
        <w:shd w:val="clear" w:color="auto" w:fill="FFFFFF"/>
        <w:spacing w:line="360" w:lineRule="auto"/>
        <w:jc w:val="right"/>
        <w:rPr>
          <w:rFonts w:ascii="微软雅黑" w:hAnsi="微软雅黑" w:eastAsia="微软雅黑" w:cs="宋体"/>
          <w:color w:val="333333"/>
          <w:kern w:val="0"/>
          <w:sz w:val="20"/>
          <w:szCs w:val="24"/>
        </w:rPr>
      </w:pPr>
    </w:p>
    <w:p>
      <w:pPr>
        <w:widowControl/>
        <w:shd w:val="clear" w:color="auto" w:fill="FFFFFF"/>
        <w:spacing w:line="560" w:lineRule="exact"/>
        <w:jc w:val="left"/>
        <w:rPr>
          <w:rFonts w:ascii="微软雅黑" w:hAnsi="微软雅黑" w:eastAsia="微软雅黑" w:cs="宋体"/>
          <w:color w:val="333333"/>
          <w:kern w:val="0"/>
          <w:sz w:val="24"/>
          <w:szCs w:val="24"/>
        </w:rPr>
      </w:pPr>
      <w:r>
        <w:rPr>
          <w:rFonts w:ascii="微软雅黑" w:hAnsi="微软雅黑" w:eastAsia="微软雅黑" w:cs="Helvetica"/>
          <w:b/>
          <w:bCs/>
          <w:color w:val="000000"/>
          <w:kern w:val="0"/>
          <w:sz w:val="24"/>
          <w:szCs w:val="24"/>
        </w:rPr>
        <w:t>八、企业级直播平台—疫情期间广联达无偿提供</w:t>
      </w:r>
    </w:p>
    <w:p>
      <w:pPr>
        <w:widowControl/>
        <w:spacing w:line="560" w:lineRule="exact"/>
        <w:jc w:val="left"/>
        <w:rPr>
          <w:rFonts w:ascii="微软雅黑" w:hAnsi="微软雅黑" w:eastAsia="微软雅黑" w:cs="Helvetica"/>
          <w:color w:val="000000"/>
          <w:kern w:val="0"/>
          <w:sz w:val="22"/>
          <w:szCs w:val="24"/>
        </w:rPr>
      </w:pPr>
      <w:r>
        <w:rPr>
          <w:rFonts w:ascii="微软雅黑" w:hAnsi="微软雅黑" w:eastAsia="微软雅黑" w:cs="Helvetica"/>
          <w:color w:val="000000"/>
          <w:kern w:val="0"/>
          <w:sz w:val="22"/>
          <w:szCs w:val="24"/>
        </w:rPr>
        <w:t>该直播平台可用于企业做品牌传播、业务培训、办公协作、企业培训、异地远程沟通等；疫情期间，针对吉林省内所有用户</w:t>
      </w:r>
      <w:r>
        <w:rPr>
          <w:rFonts w:ascii="微软雅黑" w:hAnsi="微软雅黑" w:eastAsia="微软雅黑" w:cs="Helvetica"/>
          <w:b/>
          <w:bCs/>
          <w:color w:val="FF3737"/>
          <w:kern w:val="0"/>
          <w:sz w:val="22"/>
          <w:szCs w:val="24"/>
        </w:rPr>
        <w:t>广联达将无偿提供该直播平台</w:t>
      </w:r>
      <w:r>
        <w:rPr>
          <w:rFonts w:hint="eastAsia" w:ascii="微软雅黑" w:hAnsi="微软雅黑" w:eastAsia="微软雅黑" w:cs="宋体"/>
          <w:color w:val="000000"/>
          <w:kern w:val="0"/>
          <w:sz w:val="22"/>
          <w:szCs w:val="24"/>
        </w:rPr>
        <w:t>，</w:t>
      </w:r>
      <w:r>
        <w:rPr>
          <w:rFonts w:ascii="微软雅黑" w:hAnsi="微软雅黑" w:eastAsia="微软雅黑" w:cs="Helvetica"/>
          <w:color w:val="000000"/>
          <w:kern w:val="0"/>
          <w:sz w:val="22"/>
          <w:szCs w:val="24"/>
        </w:rPr>
        <w:t>由于人数较多，为保障直播质量，请各企业提前预约！</w:t>
      </w:r>
    </w:p>
    <w:p>
      <w:pPr>
        <w:widowControl/>
        <w:spacing w:line="360" w:lineRule="auto"/>
        <w:jc w:val="center"/>
        <w:rPr>
          <w:rFonts w:ascii="微软雅黑" w:hAnsi="微软雅黑" w:eastAsia="微软雅黑" w:cs="宋体"/>
          <w:kern w:val="0"/>
          <w:sz w:val="24"/>
          <w:szCs w:val="24"/>
        </w:rPr>
      </w:pPr>
      <w:r>
        <w:rPr>
          <w:rFonts w:hint="eastAsia" w:ascii="微软雅黑" w:hAnsi="微软雅黑" w:eastAsia="微软雅黑" w:cs="宋体"/>
          <w:kern w:val="0"/>
          <w:sz w:val="24"/>
          <w:szCs w:val="24"/>
        </w:rPr>
        <w:drawing>
          <wp:inline distT="0" distB="0" distL="0" distR="0">
            <wp:extent cx="3619500" cy="1628775"/>
            <wp:effectExtent l="0" t="0" r="0" b="952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3619500" cy="1628775"/>
                    </a:xfrm>
                    <a:prstGeom prst="rect">
                      <a:avLst/>
                    </a:prstGeom>
                  </pic:spPr>
                </pic:pic>
              </a:graphicData>
            </a:graphic>
          </wp:inline>
        </w:drawing>
      </w:r>
    </w:p>
    <w:p>
      <w:pPr>
        <w:widowControl/>
        <w:spacing w:line="360" w:lineRule="auto"/>
        <w:jc w:val="center"/>
        <w:rPr>
          <w:rFonts w:ascii="微软雅黑" w:hAnsi="微软雅黑" w:eastAsia="微软雅黑" w:cs="宋体"/>
          <w:kern w:val="0"/>
          <w:sz w:val="20"/>
          <w:szCs w:val="24"/>
        </w:rPr>
      </w:pPr>
      <w:r>
        <w:rPr>
          <w:rFonts w:ascii="微软雅黑" w:hAnsi="微软雅黑" w:eastAsia="微软雅黑" w:cs="宋体"/>
          <w:kern w:val="0"/>
          <w:sz w:val="20"/>
          <w:szCs w:val="24"/>
        </w:rPr>
        <w:t>现场直播</w:t>
      </w:r>
    </w:p>
    <w:p>
      <w:pPr>
        <w:widowControl/>
        <w:spacing w:line="360" w:lineRule="auto"/>
        <w:jc w:val="center"/>
        <w:rPr>
          <w:rFonts w:ascii="微软雅黑" w:hAnsi="微软雅黑" w:eastAsia="微软雅黑" w:cs="宋体"/>
          <w:kern w:val="0"/>
          <w:sz w:val="20"/>
          <w:szCs w:val="24"/>
        </w:rPr>
      </w:pPr>
    </w:p>
    <w:p>
      <w:pPr>
        <w:widowControl/>
        <w:spacing w:line="560" w:lineRule="exact"/>
        <w:jc w:val="left"/>
        <w:rPr>
          <w:rFonts w:ascii="微软雅黑" w:hAnsi="微软雅黑" w:eastAsia="微软雅黑" w:cs="宋体"/>
          <w:color w:val="333333"/>
          <w:kern w:val="0"/>
          <w:sz w:val="22"/>
        </w:rPr>
      </w:pPr>
      <w:r>
        <w:rPr>
          <w:rFonts w:ascii="微软雅黑" w:hAnsi="微软雅黑" w:eastAsia="微软雅黑" w:cs="宋体"/>
          <w:b/>
          <w:bCs/>
          <w:color w:val="000000"/>
          <w:kern w:val="0"/>
          <w:sz w:val="24"/>
          <w:szCs w:val="24"/>
        </w:rPr>
        <w:t>九、远程办公效率保障</w:t>
      </w:r>
      <w:r>
        <w:rPr>
          <w:rFonts w:ascii="微软雅黑" w:hAnsi="微软雅黑" w:eastAsia="微软雅黑" w:cs="宋体"/>
          <w:kern w:val="0"/>
          <w:sz w:val="24"/>
          <w:szCs w:val="24"/>
        </w:rPr>
        <w:br w:type="textWrapping"/>
      </w:r>
      <w:r>
        <w:rPr>
          <w:rFonts w:ascii="微软雅黑" w:hAnsi="微软雅黑" w:eastAsia="微软雅黑" w:cs="Helvetica"/>
          <w:b/>
          <w:bCs/>
          <w:color w:val="000000"/>
          <w:kern w:val="0"/>
          <w:sz w:val="22"/>
        </w:rPr>
        <w:t>1</w:t>
      </w:r>
      <w:r>
        <w:rPr>
          <w:rFonts w:hint="eastAsia" w:ascii="微软雅黑" w:hAnsi="微软雅黑" w:eastAsia="微软雅黑" w:cs="Helvetica"/>
          <w:b/>
          <w:bCs/>
          <w:color w:val="000000"/>
          <w:kern w:val="0"/>
          <w:sz w:val="22"/>
          <w:lang w:val="en-US" w:eastAsia="zh-CN"/>
        </w:rPr>
        <w:t>.</w:t>
      </w:r>
      <w:r>
        <w:rPr>
          <w:rFonts w:ascii="微软雅黑" w:hAnsi="微软雅黑" w:eastAsia="微软雅黑" w:cs="Helvetica"/>
          <w:b/>
          <w:bCs/>
          <w:color w:val="000000"/>
          <w:kern w:val="0"/>
          <w:sz w:val="22"/>
        </w:rPr>
        <w:t>上班氛围营造：规律作息，穿戴整齐，书桌干净整洁</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①</w:t>
      </w:r>
      <w:r>
        <w:rPr>
          <w:rFonts w:ascii="微软雅黑" w:hAnsi="微软雅黑" w:eastAsia="微软雅黑" w:cs="Helvetica"/>
          <w:color w:val="000000"/>
          <w:kern w:val="0"/>
          <w:sz w:val="22"/>
        </w:rPr>
        <w:t>上班打卡，早上8点之前全员打卡-自拍+时间+地点，并进行健康情况报备；</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②</w:t>
      </w:r>
      <w:r>
        <w:rPr>
          <w:rFonts w:ascii="微软雅黑" w:hAnsi="微软雅黑" w:eastAsia="微软雅黑" w:cs="Helvetica"/>
          <w:color w:val="000000"/>
          <w:kern w:val="0"/>
          <w:sz w:val="22"/>
        </w:rPr>
        <w:t>8:00整部门群视频，工作目标拆解到上下午，针对工作计划共识；</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③</w:t>
      </w:r>
      <w:r>
        <w:rPr>
          <w:rFonts w:ascii="微软雅黑" w:hAnsi="微软雅黑" w:eastAsia="微软雅黑" w:cs="Helvetica"/>
          <w:color w:val="000000"/>
          <w:kern w:val="0"/>
          <w:sz w:val="22"/>
        </w:rPr>
        <w:t>每日一聚：每天上午10点或者下午3点集体线上活动，视频互动等；</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④</w:t>
      </w:r>
      <w:r>
        <w:rPr>
          <w:rFonts w:ascii="微软雅黑" w:hAnsi="微软雅黑" w:eastAsia="微软雅黑" w:cs="Helvetica"/>
          <w:color w:val="000000"/>
          <w:kern w:val="0"/>
          <w:sz w:val="22"/>
        </w:rPr>
        <w:t>下班前在部门群报告工作进度及每日完成情况，部门经理每日检视；</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⑤</w:t>
      </w:r>
      <w:r>
        <w:rPr>
          <w:rFonts w:ascii="微软雅黑" w:hAnsi="微软雅黑" w:eastAsia="微软雅黑" w:cs="Helvetica"/>
          <w:color w:val="000000"/>
          <w:kern w:val="0"/>
          <w:sz w:val="22"/>
        </w:rPr>
        <w:t>下班打卡，每天18点前每人晒晚饭或者录制1分钟的运动小视频结束当天工作。</w:t>
      </w:r>
    </w:p>
    <w:p>
      <w:pPr>
        <w:widowControl/>
        <w:shd w:val="clear" w:color="auto" w:fill="FFFFFF"/>
        <w:spacing w:line="560" w:lineRule="exact"/>
        <w:jc w:val="left"/>
        <w:rPr>
          <w:rFonts w:ascii="微软雅黑" w:hAnsi="微软雅黑" w:eastAsia="微软雅黑" w:cs="宋体"/>
          <w:color w:val="333333"/>
          <w:kern w:val="0"/>
          <w:sz w:val="22"/>
        </w:rPr>
      </w:pPr>
      <w:r>
        <w:rPr>
          <w:rFonts w:ascii="微软雅黑" w:hAnsi="微软雅黑" w:eastAsia="微软雅黑" w:cs="Helvetica"/>
          <w:b/>
          <w:bCs/>
          <w:color w:val="000000"/>
          <w:kern w:val="0"/>
          <w:sz w:val="22"/>
        </w:rPr>
        <w:t>2</w:t>
      </w:r>
      <w:r>
        <w:rPr>
          <w:rFonts w:hint="eastAsia" w:ascii="微软雅黑" w:hAnsi="微软雅黑" w:eastAsia="微软雅黑" w:cs="Helvetica"/>
          <w:b/>
          <w:bCs/>
          <w:color w:val="000000"/>
          <w:kern w:val="0"/>
          <w:sz w:val="22"/>
          <w:lang w:val="en-US" w:eastAsia="zh-CN"/>
        </w:rPr>
        <w:t>.</w:t>
      </w:r>
      <w:r>
        <w:rPr>
          <w:rFonts w:ascii="微软雅黑" w:hAnsi="微软雅黑" w:eastAsia="微软雅黑" w:cs="Helvetica"/>
          <w:b/>
          <w:bCs/>
          <w:color w:val="000000"/>
          <w:kern w:val="0"/>
          <w:sz w:val="22"/>
        </w:rPr>
        <w:t>沟通机制保障</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①</w:t>
      </w:r>
      <w:r>
        <w:rPr>
          <w:rFonts w:ascii="微软雅黑" w:hAnsi="微软雅黑" w:eastAsia="微软雅黑" w:cs="Helvetica"/>
          <w:color w:val="000000"/>
          <w:kern w:val="0"/>
          <w:sz w:val="22"/>
        </w:rPr>
        <w:t>上班时间3分钟响应沟通机制（收到接龙回复），保证全员信息接收畅通；</w:t>
      </w:r>
    </w:p>
    <w:p>
      <w:pPr>
        <w:widowControl/>
        <w:shd w:val="clear" w:color="auto" w:fill="FFFFFF"/>
        <w:spacing w:line="560" w:lineRule="exact"/>
        <w:jc w:val="left"/>
        <w:rPr>
          <w:rFonts w:ascii="微软雅黑" w:hAnsi="微软雅黑" w:eastAsia="微软雅黑" w:cs="宋体"/>
          <w:color w:val="333333"/>
          <w:kern w:val="0"/>
          <w:sz w:val="22"/>
        </w:rPr>
      </w:pPr>
      <w:r>
        <w:rPr>
          <w:rFonts w:hint="eastAsia" w:ascii="微软雅黑" w:hAnsi="微软雅黑" w:eastAsia="微软雅黑" w:cs="微软雅黑"/>
          <w:color w:val="000000"/>
          <w:kern w:val="0"/>
          <w:sz w:val="22"/>
        </w:rPr>
        <w:t>②</w:t>
      </w:r>
      <w:r>
        <w:rPr>
          <w:rFonts w:ascii="微软雅黑" w:hAnsi="微软雅黑" w:eastAsia="微软雅黑" w:cs="Helvetica"/>
          <w:color w:val="000000"/>
          <w:kern w:val="0"/>
          <w:sz w:val="22"/>
        </w:rPr>
        <w:t>第一触发首问制：谁第一接触问题谁是第一责任人；</w:t>
      </w:r>
    </w:p>
    <w:p>
      <w:pPr>
        <w:widowControl/>
        <w:shd w:val="clear" w:color="auto" w:fill="FFFFFF"/>
        <w:spacing w:line="560" w:lineRule="exact"/>
        <w:jc w:val="left"/>
        <w:rPr>
          <w:rFonts w:hint="eastAsia" w:ascii="微软雅黑" w:hAnsi="微软雅黑" w:eastAsia="微软雅黑" w:cs="宋体"/>
          <w:color w:val="333333"/>
          <w:kern w:val="0"/>
          <w:sz w:val="22"/>
          <w:lang w:eastAsia="zh-CN"/>
        </w:rPr>
      </w:pPr>
      <w:r>
        <w:rPr>
          <w:rFonts w:hint="eastAsia" w:ascii="微软雅黑" w:hAnsi="微软雅黑" w:eastAsia="微软雅黑" w:cs="微软雅黑"/>
          <w:color w:val="000000"/>
          <w:kern w:val="0"/>
          <w:sz w:val="22"/>
        </w:rPr>
        <w:t>③</w:t>
      </w:r>
      <w:r>
        <w:rPr>
          <w:rFonts w:ascii="微软雅黑" w:hAnsi="微软雅黑" w:eastAsia="微软雅黑" w:cs="Helvetica"/>
          <w:color w:val="000000"/>
          <w:kern w:val="0"/>
          <w:sz w:val="22"/>
        </w:rPr>
        <w:t>部门会议每天一次，专项会议每周一次，保证沟通顺畅。</w:t>
      </w:r>
    </w:p>
    <w:p>
      <w:pPr>
        <w:widowControl/>
        <w:shd w:val="clear" w:color="auto" w:fill="FFFFFF"/>
        <w:spacing w:line="560" w:lineRule="exact"/>
        <w:jc w:val="left"/>
        <w:rPr>
          <w:rFonts w:ascii="微软雅黑" w:hAnsi="微软雅黑" w:eastAsia="微软雅黑" w:cs="宋体"/>
          <w:color w:val="333333"/>
          <w:kern w:val="0"/>
          <w:sz w:val="22"/>
        </w:rPr>
      </w:pPr>
      <w:r>
        <w:rPr>
          <w:rFonts w:ascii="微软雅黑" w:hAnsi="微软雅黑" w:eastAsia="微软雅黑" w:cs="Helvetica"/>
          <w:b/>
          <w:bCs/>
          <w:color w:val="000000"/>
          <w:kern w:val="0"/>
          <w:sz w:val="22"/>
        </w:rPr>
        <w:t>3</w:t>
      </w:r>
      <w:r>
        <w:rPr>
          <w:rFonts w:hint="eastAsia" w:ascii="微软雅黑" w:hAnsi="微软雅黑" w:eastAsia="微软雅黑" w:cs="Helvetica"/>
          <w:b/>
          <w:bCs/>
          <w:color w:val="000000"/>
          <w:kern w:val="0"/>
          <w:sz w:val="22"/>
          <w:lang w:val="en-US" w:eastAsia="zh-CN"/>
        </w:rPr>
        <w:t>.</w:t>
      </w:r>
      <w:r>
        <w:rPr>
          <w:rFonts w:ascii="微软雅黑" w:hAnsi="微软雅黑" w:eastAsia="微软雅黑" w:cs="Helvetica"/>
          <w:b/>
          <w:bCs/>
          <w:color w:val="000000"/>
          <w:kern w:val="0"/>
          <w:sz w:val="22"/>
        </w:rPr>
        <w:t>相关工具推荐：详见网络会议平台推荐</w:t>
      </w:r>
    </w:p>
    <w:p>
      <w:pPr>
        <w:widowControl/>
        <w:shd w:val="clear" w:color="auto" w:fill="FFFFFF"/>
        <w:spacing w:line="560" w:lineRule="exact"/>
        <w:jc w:val="right"/>
        <w:rPr>
          <w:rFonts w:ascii="微软雅黑" w:hAnsi="微软雅黑" w:eastAsia="微软雅黑" w:cs="Helvetica"/>
          <w:color w:val="000000"/>
          <w:kern w:val="0"/>
          <w:sz w:val="20"/>
        </w:rPr>
      </w:pPr>
      <w:r>
        <w:rPr>
          <w:rFonts w:ascii="微软雅黑" w:hAnsi="微软雅黑" w:eastAsia="微软雅黑" w:cs="Helvetica"/>
          <w:color w:val="FF0000"/>
          <w:kern w:val="0"/>
          <w:sz w:val="20"/>
        </w:rPr>
        <w:t>*</w:t>
      </w:r>
      <w:r>
        <w:rPr>
          <w:rFonts w:ascii="微软雅黑" w:hAnsi="微软雅黑" w:eastAsia="微软雅黑" w:cs="Helvetica"/>
          <w:color w:val="000000"/>
          <w:kern w:val="0"/>
          <w:sz w:val="20"/>
        </w:rPr>
        <w:t>以上为广联达公司远程办公机制保障，仅供参考！</w:t>
      </w:r>
    </w:p>
    <w:p>
      <w:pPr>
        <w:widowControl/>
        <w:shd w:val="clear" w:color="auto" w:fill="FFFFFF"/>
        <w:spacing w:line="560" w:lineRule="exact"/>
        <w:jc w:val="right"/>
        <w:rPr>
          <w:rFonts w:ascii="微软雅黑" w:hAnsi="微软雅黑" w:eastAsia="微软雅黑" w:cs="宋体"/>
          <w:color w:val="333333"/>
          <w:kern w:val="0"/>
          <w:sz w:val="20"/>
        </w:rPr>
      </w:pP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中国速度令人瞩目的背后，</w:t>
      </w: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是建设者的奋勇逆行。</w:t>
      </w: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建筑人，一直在行动！</w:t>
      </w: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广联达，一直在行动！</w:t>
      </w: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这场战“疫”</w:t>
      </w:r>
    </w:p>
    <w:p>
      <w:pPr>
        <w:widowControl/>
        <w:shd w:val="clear" w:color="auto" w:fill="FFFFFF"/>
        <w:spacing w:line="560" w:lineRule="exact"/>
        <w:jc w:val="center"/>
        <w:rPr>
          <w:rFonts w:ascii="微软雅黑" w:hAnsi="微软雅黑" w:eastAsia="微软雅黑" w:cs="宋体"/>
          <w:b/>
          <w:color w:val="333333"/>
          <w:kern w:val="0"/>
          <w:sz w:val="22"/>
        </w:rPr>
      </w:pPr>
      <w:r>
        <w:rPr>
          <w:rFonts w:hint="eastAsia" w:ascii="微软雅黑" w:hAnsi="微软雅黑" w:eastAsia="微软雅黑" w:cs="宋体"/>
          <w:b/>
          <w:color w:val="333333"/>
          <w:kern w:val="0"/>
          <w:sz w:val="22"/>
        </w:rPr>
        <w:t>我们终将打赢！</w:t>
      </w:r>
    </w:p>
    <w:p>
      <w:pPr>
        <w:spacing w:line="360" w:lineRule="auto"/>
        <w:jc w:val="left"/>
        <w:rPr>
          <w:rFonts w:ascii="微软雅黑" w:hAnsi="微软雅黑" w:eastAsia="微软雅黑"/>
          <w:sz w:val="2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Helvetica">
    <w:altName w:val="Arial"/>
    <w:panose1 w:val="020B0604020202020204"/>
    <w:charset w:val="00"/>
    <w:family w:val="swiss"/>
    <w:pitch w:val="default"/>
    <w:sig w:usb0="00000000" w:usb1="00000000" w:usb2="00000009" w:usb3="00000000" w:csb0="000001FF"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C3CE3"/>
    <w:multiLevelType w:val="multilevel"/>
    <w:tmpl w:val="24DC3CE3"/>
    <w:lvl w:ilvl="0" w:tentative="0">
      <w:start w:val="1"/>
      <w:numFmt w:val="bullet"/>
      <w:lvlText w:val=""/>
      <w:lvlJc w:val="left"/>
      <w:pPr>
        <w:ind w:left="420" w:hanging="420"/>
      </w:pPr>
      <w:rPr>
        <w:rFonts w:hint="default" w:ascii="Wingdings" w:hAnsi="Wingdings"/>
        <w:b/>
        <w:color w:val="auto"/>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D99"/>
    <w:rsid w:val="00157C7A"/>
    <w:rsid w:val="002B0907"/>
    <w:rsid w:val="003548D9"/>
    <w:rsid w:val="003A522B"/>
    <w:rsid w:val="003B49E0"/>
    <w:rsid w:val="00486344"/>
    <w:rsid w:val="00486948"/>
    <w:rsid w:val="00530EC8"/>
    <w:rsid w:val="005E059E"/>
    <w:rsid w:val="005E5E30"/>
    <w:rsid w:val="006428DF"/>
    <w:rsid w:val="007004C5"/>
    <w:rsid w:val="00755A76"/>
    <w:rsid w:val="008142F6"/>
    <w:rsid w:val="008517C8"/>
    <w:rsid w:val="0090775B"/>
    <w:rsid w:val="00935FDE"/>
    <w:rsid w:val="0095250D"/>
    <w:rsid w:val="009D0D5B"/>
    <w:rsid w:val="00A56130"/>
    <w:rsid w:val="00B64A44"/>
    <w:rsid w:val="00BA3B25"/>
    <w:rsid w:val="00BF00E6"/>
    <w:rsid w:val="00BF3BA0"/>
    <w:rsid w:val="00C022E4"/>
    <w:rsid w:val="00C808D2"/>
    <w:rsid w:val="00C825AB"/>
    <w:rsid w:val="00CD3C9F"/>
    <w:rsid w:val="00D27BB9"/>
    <w:rsid w:val="00D5479D"/>
    <w:rsid w:val="00D842CE"/>
    <w:rsid w:val="00DF3292"/>
    <w:rsid w:val="00E34A95"/>
    <w:rsid w:val="00E556C6"/>
    <w:rsid w:val="00E84D99"/>
    <w:rsid w:val="00F07F58"/>
    <w:rsid w:val="00F77574"/>
    <w:rsid w:val="5592310E"/>
    <w:rsid w:val="58EE0ABA"/>
    <w:rsid w:val="6F0B10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9"/>
    <w:unhideWhenUsed/>
    <w:uiPriority w:val="99"/>
    <w:pPr>
      <w:tabs>
        <w:tab w:val="center" w:pos="4153"/>
        <w:tab w:val="right" w:pos="8306"/>
      </w:tabs>
      <w:snapToGrid w:val="0"/>
      <w:jc w:val="left"/>
    </w:pPr>
    <w:rPr>
      <w:sz w:val="18"/>
      <w:szCs w:val="18"/>
    </w:rPr>
  </w:style>
  <w:style w:type="paragraph" w:styleId="3">
    <w:name w:val="header"/>
    <w:basedOn w:val="1"/>
    <w:link w:val="8"/>
    <w:unhideWhenUsed/>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Strong"/>
    <w:basedOn w:val="6"/>
    <w:qFormat/>
    <w:uiPriority w:val="22"/>
    <w:rPr>
      <w:b/>
      <w:bCs/>
    </w:rPr>
  </w:style>
  <w:style w:type="character" w:customStyle="1" w:styleId="8">
    <w:name w:val="页眉 Char"/>
    <w:basedOn w:val="6"/>
    <w:link w:val="3"/>
    <w:uiPriority w:val="99"/>
    <w:rPr>
      <w:sz w:val="18"/>
      <w:szCs w:val="18"/>
    </w:rPr>
  </w:style>
  <w:style w:type="character" w:customStyle="1" w:styleId="9">
    <w:name w:val="页脚 Char"/>
    <w:basedOn w:val="6"/>
    <w:link w:val="2"/>
    <w:uiPriority w:val="99"/>
    <w:rPr>
      <w:sz w:val="18"/>
      <w:szCs w:val="18"/>
    </w:rPr>
  </w:style>
  <w:style w:type="paragraph" w:styleId="10">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41.jpeg"/><Relationship Id="rId43" Type="http://schemas.openxmlformats.org/officeDocument/2006/relationships/image" Target="media/image40.jpeg"/><Relationship Id="rId42" Type="http://schemas.openxmlformats.org/officeDocument/2006/relationships/image" Target="media/image39.jpeg"/><Relationship Id="rId41" Type="http://schemas.openxmlformats.org/officeDocument/2006/relationships/image" Target="media/image38.jpeg"/><Relationship Id="rId40" Type="http://schemas.openxmlformats.org/officeDocument/2006/relationships/image" Target="media/image37.jpeg"/><Relationship Id="rId4" Type="http://schemas.openxmlformats.org/officeDocument/2006/relationships/image" Target="media/image1.jpeg"/><Relationship Id="rId39" Type="http://schemas.openxmlformats.org/officeDocument/2006/relationships/image" Target="media/image36.jpeg"/><Relationship Id="rId38" Type="http://schemas.openxmlformats.org/officeDocument/2006/relationships/image" Target="media/image35.jpeg"/><Relationship Id="rId37" Type="http://schemas.openxmlformats.org/officeDocument/2006/relationships/image" Target="media/image34.jpeg"/><Relationship Id="rId36" Type="http://schemas.openxmlformats.org/officeDocument/2006/relationships/image" Target="media/image33.png"/><Relationship Id="rId35" Type="http://schemas.openxmlformats.org/officeDocument/2006/relationships/image" Target="media/image32.jpeg"/><Relationship Id="rId34" Type="http://schemas.openxmlformats.org/officeDocument/2006/relationships/image" Target="media/image31.jpeg"/><Relationship Id="rId33" Type="http://schemas.openxmlformats.org/officeDocument/2006/relationships/image" Target="media/image30.jpeg"/><Relationship Id="rId32" Type="http://schemas.openxmlformats.org/officeDocument/2006/relationships/image" Target="media/image29.jpe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jpeg"/><Relationship Id="rId28" Type="http://schemas.openxmlformats.org/officeDocument/2006/relationships/image" Target="media/image25.png"/><Relationship Id="rId27" Type="http://schemas.openxmlformats.org/officeDocument/2006/relationships/image" Target="media/image24.jpeg"/><Relationship Id="rId26" Type="http://schemas.openxmlformats.org/officeDocument/2006/relationships/image" Target="media/image23.jpeg"/><Relationship Id="rId25" Type="http://schemas.openxmlformats.org/officeDocument/2006/relationships/image" Target="media/image22.jpeg"/><Relationship Id="rId24" Type="http://schemas.openxmlformats.org/officeDocument/2006/relationships/image" Target="media/image21.jpeg"/><Relationship Id="rId23" Type="http://schemas.openxmlformats.org/officeDocument/2006/relationships/image" Target="media/image20.jpeg"/><Relationship Id="rId22" Type="http://schemas.openxmlformats.org/officeDocument/2006/relationships/image" Target="media/image19.jpeg"/><Relationship Id="rId21" Type="http://schemas.openxmlformats.org/officeDocument/2006/relationships/image" Target="media/image18.jpeg"/><Relationship Id="rId20" Type="http://schemas.openxmlformats.org/officeDocument/2006/relationships/image" Target="media/image17.jpeg"/><Relationship Id="rId2" Type="http://schemas.openxmlformats.org/officeDocument/2006/relationships/settings" Target="settings.xml"/><Relationship Id="rId19" Type="http://schemas.openxmlformats.org/officeDocument/2006/relationships/image" Target="media/image16.jpe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jpe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20</Pages>
  <Words>645</Words>
  <Characters>3682</Characters>
  <Lines>30</Lines>
  <Paragraphs>8</Paragraphs>
  <TotalTime>6</TotalTime>
  <ScaleCrop>false</ScaleCrop>
  <LinksUpToDate>false</LinksUpToDate>
  <CharactersWithSpaces>4319</CharactersWithSpaces>
  <Application>WPS Office_11.1.0.8931_F1E327BC-269C-435d-A152-05C5408002CA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2020-02-17T06:23:00Z</dcterms:created>
  <dc:creator>User</dc:creator>
  <cp:lastModifiedBy>博博</cp:lastModifiedBy>
  <dcterms:modified xsi:type="dcterms:W3CDTF">2020-02-17T10:41:40Z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2052-11.1.0.8931</vt:lpwstr>
  </property>
</Properties>
</file>