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70B771">
      <w:pPr>
        <w:jc w:val="center"/>
        <w:rPr>
          <w:rFonts w:hint="eastAsia"/>
          <w:b/>
          <w:bCs/>
          <w:sz w:val="44"/>
          <w:szCs w:val="44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调解案件受理通知书</w:t>
      </w:r>
      <w:bookmarkStart w:id="0" w:name="_GoBack"/>
      <w:bookmarkEnd w:id="0"/>
    </w:p>
    <w:p w14:paraId="259219F8"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 w14:paraId="38766C77">
      <w:pPr>
        <w:jc w:val="left"/>
        <w:rPr>
          <w:rFonts w:hint="eastAsia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/>
          <w:b/>
          <w:bCs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eastAsia"/>
          <w:b/>
          <w:bCs/>
          <w:sz w:val="32"/>
          <w:szCs w:val="32"/>
          <w:u w:val="none"/>
          <w:lang w:val="en-US" w:eastAsia="zh-CN"/>
        </w:rPr>
        <w:t>：</w:t>
      </w:r>
    </w:p>
    <w:p w14:paraId="175B40BC">
      <w:pPr>
        <w:ind w:firstLine="640" w:firstLineChars="200"/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您于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日提交的关于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工程造价纠纷调解申请书已收悉。经审查，该申请符合受理条件，现决定予以受理，具体通知如下：</w:t>
      </w:r>
    </w:p>
    <w:p w14:paraId="16A1204C">
      <w:pPr>
        <w:numPr>
          <w:ilvl w:val="0"/>
          <w:numId w:val="1"/>
        </w:numPr>
        <w:ind w:firstLine="643" w:firstLineChars="200"/>
        <w:jc w:val="left"/>
        <w:rPr>
          <w:rFonts w:hint="eastAsia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/>
          <w:b/>
          <w:bCs/>
          <w:sz w:val="32"/>
          <w:szCs w:val="32"/>
          <w:u w:val="none"/>
          <w:lang w:val="en-US" w:eastAsia="zh-CN"/>
        </w:rPr>
        <w:t>调解安排</w:t>
      </w:r>
    </w:p>
    <w:p w14:paraId="7A7FBEEE">
      <w:pPr>
        <w:numPr>
          <w:ilvl w:val="0"/>
          <w:numId w:val="0"/>
        </w:numPr>
        <w:ind w:firstLine="640" w:firstLineChars="200"/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1.调解时间：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日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时</w:t>
      </w:r>
    </w:p>
    <w:p w14:paraId="540FC9CD">
      <w:pPr>
        <w:numPr>
          <w:ilvl w:val="0"/>
          <w:numId w:val="0"/>
        </w:numPr>
        <w:ind w:firstLine="640" w:firstLineChars="200"/>
        <w:jc w:val="left"/>
        <w:rPr>
          <w:rFonts w:hint="eastAsia"/>
          <w:lang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2.调解地点：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吉林省长春市净月区生态大街与天工路交汇 伟峰东樾11栋2801室会议室。 </w:t>
      </w:r>
    </w:p>
    <w:p w14:paraId="5ABB80DE">
      <w:pPr>
        <w:numPr>
          <w:ilvl w:val="0"/>
          <w:numId w:val="1"/>
        </w:numPr>
        <w:ind w:firstLine="643" w:firstLineChars="200"/>
        <w:jc w:val="left"/>
        <w:rPr>
          <w:rFonts w:hint="eastAsia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/>
          <w:b/>
          <w:bCs/>
          <w:sz w:val="32"/>
          <w:szCs w:val="32"/>
          <w:u w:val="none"/>
          <w:lang w:val="en-US" w:eastAsia="zh-CN"/>
        </w:rPr>
        <w:t>需携带材料</w:t>
      </w:r>
    </w:p>
    <w:p w14:paraId="3D3A2C54">
      <w:pPr>
        <w:numPr>
          <w:ilvl w:val="0"/>
          <w:numId w:val="0"/>
        </w:numPr>
        <w:ind w:firstLine="640" w:firstLineChars="200"/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1.身份证明材料：申请人为自然人的，需携带本人身份证原件及复印件；申请人为单位的，需提交营业执照副本复印件、及法定代表人身份证复印件。</w:t>
      </w:r>
    </w:p>
    <w:p w14:paraId="2BC1DF13">
      <w:pPr>
        <w:numPr>
          <w:ilvl w:val="0"/>
          <w:numId w:val="0"/>
        </w:numPr>
        <w:ind w:firstLine="640" w:firstLineChars="200"/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2.授权委托书：如委托代理人参加调解，需提交由委托人签名或盖章的授权委托书，注明委托事项和权限。</w:t>
      </w:r>
    </w:p>
    <w:p w14:paraId="7AF8F2D9">
      <w:pPr>
        <w:numPr>
          <w:ilvl w:val="0"/>
          <w:numId w:val="0"/>
        </w:numPr>
        <w:ind w:firstLine="640" w:firstLineChars="200"/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3.相关证据材料：请携带与工程造价纠纷相关的招标文件、合同、图纸、工程变更文件、结算报告、付款凭证等证据原件及复印件，复印件需按顺序装订成册。</w:t>
      </w:r>
    </w:p>
    <w:p w14:paraId="48ECB7FF">
      <w:pPr>
        <w:numPr>
          <w:ilvl w:val="0"/>
          <w:numId w:val="1"/>
        </w:numPr>
        <w:ind w:firstLine="643" w:firstLineChars="200"/>
        <w:jc w:val="left"/>
        <w:rPr>
          <w:rFonts w:hint="eastAsia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/>
          <w:b/>
          <w:bCs/>
          <w:sz w:val="32"/>
          <w:szCs w:val="32"/>
          <w:u w:val="none"/>
          <w:lang w:val="en-US" w:eastAsia="zh-CN"/>
        </w:rPr>
        <w:t>注意事项</w:t>
      </w:r>
    </w:p>
    <w:p w14:paraId="585A0EEE">
      <w:pPr>
        <w:numPr>
          <w:ilvl w:val="0"/>
          <w:numId w:val="0"/>
        </w:numPr>
        <w:ind w:firstLine="640" w:firstLineChars="200"/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1.请您务必准时参加调解，若无法按时参加，请提前2个工作日以书面形式向本调解机构提出延期申请，并说明理由。无正当理由未按时参加调解的，将视为放弃调解申请。</w:t>
      </w:r>
    </w:p>
    <w:p w14:paraId="41834EA7">
      <w:pPr>
        <w:numPr>
          <w:ilvl w:val="0"/>
          <w:numId w:val="0"/>
        </w:numPr>
        <w:ind w:firstLine="640" w:firstLineChars="200"/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2.调解过程中，请遵守调解秩序，尊重调解员和其他当事人，保持理性沟通。</w:t>
      </w:r>
    </w:p>
    <w:p w14:paraId="207ECA23">
      <w:pPr>
        <w:numPr>
          <w:ilvl w:val="0"/>
          <w:numId w:val="0"/>
        </w:numPr>
        <w:ind w:firstLine="640" w:firstLineChars="200"/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3.若在调解过程中达成调解协议，各方应自觉履行协议内容。如一方不履行，另一方可以依法向有管辖权的人民法院申请强制执行。</w:t>
      </w:r>
    </w:p>
    <w:p w14:paraId="0A024538">
      <w:pPr>
        <w:numPr>
          <w:ilvl w:val="0"/>
          <w:numId w:val="0"/>
        </w:numPr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</w:p>
    <w:p w14:paraId="1C548A01">
      <w:pPr>
        <w:numPr>
          <w:ilvl w:val="0"/>
          <w:numId w:val="0"/>
        </w:numPr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</w:p>
    <w:p w14:paraId="13D63097">
      <w:pPr>
        <w:numPr>
          <w:ilvl w:val="0"/>
          <w:numId w:val="0"/>
        </w:numPr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</w:p>
    <w:p w14:paraId="7AB929A1">
      <w:pPr>
        <w:numPr>
          <w:ilvl w:val="0"/>
          <w:numId w:val="0"/>
        </w:numPr>
        <w:wordWrap w:val="0"/>
        <w:jc w:val="righ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 xml:space="preserve">吉林省建筑业协会   </w:t>
      </w:r>
    </w:p>
    <w:p w14:paraId="71503AE4">
      <w:pPr>
        <w:numPr>
          <w:ilvl w:val="0"/>
          <w:numId w:val="0"/>
        </w:numPr>
        <w:jc w:val="righ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工程造价纠纷调解委员会</w:t>
      </w:r>
    </w:p>
    <w:p w14:paraId="0746CD3B">
      <w:pPr>
        <w:numPr>
          <w:ilvl w:val="0"/>
          <w:numId w:val="0"/>
        </w:numPr>
        <w:wordWrap w:val="0"/>
        <w:jc w:val="righ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 xml:space="preserve">年   月   日    </w:t>
      </w:r>
    </w:p>
    <w:p w14:paraId="37CD0957">
      <w:pPr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6860B8"/>
    <w:multiLevelType w:val="singleLevel"/>
    <w:tmpl w:val="2F6860B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902CD7"/>
    <w:rsid w:val="1C0D2AA1"/>
    <w:rsid w:val="2590205E"/>
    <w:rsid w:val="282510AF"/>
    <w:rsid w:val="2BD5034F"/>
    <w:rsid w:val="31436308"/>
    <w:rsid w:val="49DE09A2"/>
    <w:rsid w:val="6D050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497</Words>
  <Characters>509</Characters>
  <Lines>0</Lines>
  <Paragraphs>0</Paragraphs>
  <TotalTime>3</TotalTime>
  <ScaleCrop>false</ScaleCrop>
  <LinksUpToDate>false</LinksUpToDate>
  <CharactersWithSpaces>605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2025-08-18T06:36:00Z</dcterms:created>
  <dc:creator>Administrator</dc:creator>
  <cp:lastModifiedBy>Hannie</cp:lastModifiedBy>
  <dcterms:modified xsi:type="dcterms:W3CDTF">2025-08-21T01:31:09Z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eyJoZGlkIjoiNGMwMDA3YWMzZTdiYzhkMzdmMWM0ZjI1ZDAzNmJmOTciLCJ1c2VySWQiOiI0NTU2NDQxODYifQ==</vt:lpwstr>
  </property>
  <property fmtid="{D5CDD505-2E9C-101B-9397-08002B2CF9AE}" pid="4" name="ICV">
    <vt:lpwstr>17CBF1F40A5645A281EF33454096F16B_12</vt:lpwstr>
  </property>
</Properties>
</file>